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Y="48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CE45A4" w14:paraId="0F01704B" w14:textId="77777777" w:rsidTr="00CE45A4">
        <w:trPr>
          <w:cantSplit/>
          <w:trHeight w:val="269"/>
        </w:trPr>
        <w:tc>
          <w:tcPr>
            <w:tcW w:w="1968" w:type="dxa"/>
            <w:vMerge w:val="restart"/>
          </w:tcPr>
          <w:p w14:paraId="40F85B76" w14:textId="77777777" w:rsidR="00CE45A4" w:rsidRDefault="00CE45A4" w:rsidP="00CE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B05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noProof/>
                <w:color w:val="000000"/>
              </w:rPr>
              <w:drawing>
                <wp:inline distT="0" distB="0" distL="114300" distR="114300" wp14:anchorId="1A3E317C" wp14:editId="2C9238BD">
                  <wp:extent cx="1067435" cy="1066800"/>
                  <wp:effectExtent l="0" t="0" r="0" b="0"/>
                  <wp:docPr id="1036" name="image3.jpg" descr="Obraz zawierający godło, symbol, logo, krąg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" name="image3.jpg" descr="Obraz zawierający godło, symbol, logo, krąg&#10;&#10;Opis wygenerowany automatyczni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35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12D983A1" w14:textId="77777777" w:rsidR="00CE45A4" w:rsidRDefault="00CE45A4" w:rsidP="00CE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3D9B6F16" w14:textId="77777777" w:rsidR="00CE45A4" w:rsidRDefault="00CE45A4" w:rsidP="00CE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Ekonomiczny</w:t>
            </w:r>
          </w:p>
        </w:tc>
      </w:tr>
      <w:tr w:rsidR="00CE45A4" w14:paraId="01A5BF88" w14:textId="77777777" w:rsidTr="00CE45A4">
        <w:trPr>
          <w:cantSplit/>
          <w:trHeight w:val="275"/>
        </w:trPr>
        <w:tc>
          <w:tcPr>
            <w:tcW w:w="1968" w:type="dxa"/>
            <w:vMerge/>
          </w:tcPr>
          <w:p w14:paraId="453DA3CB" w14:textId="77777777" w:rsidR="00CE45A4" w:rsidRDefault="00CE45A4" w:rsidP="00CE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68C18593" w14:textId="77777777" w:rsidR="00CE45A4" w:rsidRDefault="00CE45A4" w:rsidP="00CE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632E48A5" w14:textId="77777777" w:rsidR="00CE45A4" w:rsidRDefault="00CE45A4" w:rsidP="00CE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Zarządzanie</w:t>
            </w:r>
          </w:p>
        </w:tc>
      </w:tr>
      <w:tr w:rsidR="00CE45A4" w14:paraId="1151F1A5" w14:textId="77777777" w:rsidTr="00CE45A4">
        <w:trPr>
          <w:cantSplit/>
          <w:trHeight w:val="139"/>
        </w:trPr>
        <w:tc>
          <w:tcPr>
            <w:tcW w:w="1968" w:type="dxa"/>
            <w:vMerge/>
          </w:tcPr>
          <w:p w14:paraId="4EB172DC" w14:textId="77777777" w:rsidR="00CE45A4" w:rsidRDefault="00CE45A4" w:rsidP="00CE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08905371" w14:textId="77777777" w:rsidR="00CE45A4" w:rsidRDefault="00CE45A4" w:rsidP="00CE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23DDDC1C" w14:textId="77777777" w:rsidR="00CE45A4" w:rsidRDefault="00CE45A4" w:rsidP="00CE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pierwszego stopnia</w:t>
            </w:r>
          </w:p>
        </w:tc>
      </w:tr>
      <w:tr w:rsidR="00CE45A4" w14:paraId="55817BDB" w14:textId="77777777" w:rsidTr="00CE45A4">
        <w:trPr>
          <w:cantSplit/>
          <w:trHeight w:val="139"/>
        </w:trPr>
        <w:tc>
          <w:tcPr>
            <w:tcW w:w="1968" w:type="dxa"/>
            <w:vMerge/>
          </w:tcPr>
          <w:p w14:paraId="0FB007C2" w14:textId="77777777" w:rsidR="00CE45A4" w:rsidRDefault="00CE45A4" w:rsidP="00CE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6F265585" w14:textId="77777777" w:rsidR="00CE45A4" w:rsidRDefault="00CE45A4" w:rsidP="00CE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2CABCA6D" w14:textId="77777777" w:rsidR="00CE45A4" w:rsidRDefault="00CE45A4" w:rsidP="00CE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stacjonarna/niestacjonarna</w:t>
            </w:r>
          </w:p>
        </w:tc>
      </w:tr>
      <w:tr w:rsidR="00CE45A4" w14:paraId="01ADD0DE" w14:textId="77777777" w:rsidTr="00CE45A4">
        <w:trPr>
          <w:cantSplit/>
          <w:trHeight w:val="139"/>
        </w:trPr>
        <w:tc>
          <w:tcPr>
            <w:tcW w:w="1968" w:type="dxa"/>
            <w:vMerge/>
          </w:tcPr>
          <w:p w14:paraId="63796C9A" w14:textId="77777777" w:rsidR="00CE45A4" w:rsidRDefault="00CE45A4" w:rsidP="00CE45A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44484D4D" w14:textId="77777777" w:rsidR="00CE45A4" w:rsidRDefault="00CE45A4" w:rsidP="00CE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vAlign w:val="center"/>
          </w:tcPr>
          <w:p w14:paraId="24CA5865" w14:textId="77777777" w:rsidR="00CE45A4" w:rsidRDefault="00CE45A4" w:rsidP="00CE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praktyczny</w:t>
            </w:r>
          </w:p>
        </w:tc>
      </w:tr>
      <w:tr w:rsidR="00CE45A4" w14:paraId="0FD038BD" w14:textId="77777777" w:rsidTr="00CE45A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vAlign w:val="center"/>
          </w:tcPr>
          <w:p w14:paraId="043294A4" w14:textId="77777777" w:rsidR="00CE45A4" w:rsidRDefault="00CE45A4" w:rsidP="00CE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vAlign w:val="center"/>
          </w:tcPr>
          <w:p w14:paraId="237D0FB4" w14:textId="77777777" w:rsidR="00CE45A4" w:rsidRDefault="00CE45A4" w:rsidP="00CE45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textDirection w:val="lrTb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421D5269" w14:textId="00977A9D" w:rsidR="00CE45A4" w:rsidRDefault="00CE45A4" w:rsidP="00CE45A4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1" w:hanging="3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KARTA ZAJĘĆ</w:t>
      </w:r>
    </w:p>
    <w:p w14:paraId="79EF5A9F" w14:textId="77777777" w:rsidR="00CE45A4" w:rsidRDefault="00CE45A4" w:rsidP="00CE45A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1. Informacje ogólne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CE45A4" w:rsidRPr="00BA7911" w14:paraId="44976027" w14:textId="77777777" w:rsidTr="000222CD">
        <w:trPr>
          <w:trHeight w:val="328"/>
        </w:trPr>
        <w:tc>
          <w:tcPr>
            <w:tcW w:w="4219" w:type="dxa"/>
            <w:vAlign w:val="center"/>
          </w:tcPr>
          <w:p w14:paraId="6E74916D" w14:textId="77777777" w:rsidR="00CE45A4" w:rsidRPr="00BA7911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08FBF29F" w14:textId="77777777" w:rsidR="00CE45A4" w:rsidRPr="00BA7911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Praktyki zawodowe</w:t>
            </w:r>
          </w:p>
        </w:tc>
      </w:tr>
      <w:tr w:rsidR="00CE45A4" w:rsidRPr="00BA7911" w14:paraId="3EE9ABA3" w14:textId="77777777" w:rsidTr="000222CD">
        <w:tc>
          <w:tcPr>
            <w:tcW w:w="4219" w:type="dxa"/>
            <w:vAlign w:val="center"/>
          </w:tcPr>
          <w:p w14:paraId="7E50A051" w14:textId="77777777" w:rsidR="00CE45A4" w:rsidRPr="00BA7911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76232FB2" w14:textId="77777777" w:rsidR="00CE45A4" w:rsidRPr="00BA7911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CE45A4" w:rsidRPr="00BA7911" w14:paraId="2E673E15" w14:textId="77777777" w:rsidTr="000222CD">
        <w:tc>
          <w:tcPr>
            <w:tcW w:w="4219" w:type="dxa"/>
            <w:vAlign w:val="center"/>
          </w:tcPr>
          <w:p w14:paraId="256A5C51" w14:textId="77777777" w:rsidR="00CE45A4" w:rsidRPr="00BA7911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7C644991" w14:textId="77777777" w:rsidR="00CE45A4" w:rsidRPr="00BA7911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obieralne</w:t>
            </w:r>
          </w:p>
        </w:tc>
      </w:tr>
      <w:tr w:rsidR="00CE45A4" w:rsidRPr="00BA7911" w14:paraId="39AB2805" w14:textId="77777777" w:rsidTr="000222CD">
        <w:tc>
          <w:tcPr>
            <w:tcW w:w="4219" w:type="dxa"/>
            <w:vAlign w:val="center"/>
          </w:tcPr>
          <w:p w14:paraId="49C56F97" w14:textId="77777777" w:rsidR="00CE45A4" w:rsidRPr="00BA7911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3656C408" w14:textId="77777777" w:rsidR="00CE45A4" w:rsidRPr="00BA7911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Zarządzanie nowoczesną organizacją</w:t>
            </w:r>
          </w:p>
        </w:tc>
      </w:tr>
      <w:tr w:rsidR="00CE45A4" w:rsidRPr="00BA7911" w14:paraId="5228547E" w14:textId="77777777" w:rsidTr="000222CD">
        <w:tc>
          <w:tcPr>
            <w:tcW w:w="4219" w:type="dxa"/>
            <w:vAlign w:val="center"/>
          </w:tcPr>
          <w:p w14:paraId="762B1BBC" w14:textId="77777777" w:rsidR="00CE45A4" w:rsidRPr="00BA7911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ED3E5EB" w14:textId="77777777" w:rsidR="00CE45A4" w:rsidRPr="00BA7911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polski</w:t>
            </w:r>
          </w:p>
        </w:tc>
      </w:tr>
      <w:tr w:rsidR="00CE45A4" w:rsidRPr="00BA7911" w14:paraId="1235922C" w14:textId="77777777" w:rsidTr="000222CD">
        <w:tc>
          <w:tcPr>
            <w:tcW w:w="4219" w:type="dxa"/>
            <w:vAlign w:val="center"/>
          </w:tcPr>
          <w:p w14:paraId="703E43CE" w14:textId="77777777" w:rsidR="00CE45A4" w:rsidRPr="00BA7911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1FBC3478" w14:textId="77777777" w:rsidR="00CE45A4" w:rsidRPr="00BA7911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III</w:t>
            </w:r>
          </w:p>
        </w:tc>
      </w:tr>
      <w:tr w:rsidR="00CE45A4" w:rsidRPr="00BA7911" w14:paraId="74616884" w14:textId="77777777" w:rsidTr="000222CD">
        <w:tc>
          <w:tcPr>
            <w:tcW w:w="4219" w:type="dxa"/>
            <w:vAlign w:val="center"/>
          </w:tcPr>
          <w:p w14:paraId="2C356CC4" w14:textId="77777777" w:rsidR="00CE45A4" w:rsidRPr="00BA7911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89A5952" w14:textId="77777777" w:rsidR="00CE45A4" w:rsidRPr="00BA7911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</w:pPr>
            <w:r w:rsidRPr="00BA7911">
              <w:rPr>
                <w:rFonts w:ascii="Cambria" w:eastAsia="Cambria" w:hAnsi="Cambria" w:cs="Cambria"/>
                <w:b/>
                <w:bCs/>
                <w:color w:val="000000"/>
                <w:sz w:val="20"/>
                <w:szCs w:val="20"/>
              </w:rPr>
              <w:t>dr Albin Skwarek</w:t>
            </w:r>
          </w:p>
        </w:tc>
      </w:tr>
    </w:tbl>
    <w:p w14:paraId="57F385F7" w14:textId="77777777" w:rsidR="00CE45A4" w:rsidRDefault="00CE45A4" w:rsidP="00CE45A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037"/>
        <w:gridCol w:w="2201"/>
        <w:gridCol w:w="2416"/>
      </w:tblGrid>
      <w:tr w:rsidR="00CE45A4" w14:paraId="402B33F1" w14:textId="77777777" w:rsidTr="000222CD">
        <w:tc>
          <w:tcPr>
            <w:tcW w:w="2235" w:type="dxa"/>
            <w:vAlign w:val="center"/>
          </w:tcPr>
          <w:p w14:paraId="346731DE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zajęć</w:t>
            </w:r>
          </w:p>
        </w:tc>
        <w:tc>
          <w:tcPr>
            <w:tcW w:w="3037" w:type="dxa"/>
            <w:vAlign w:val="center"/>
          </w:tcPr>
          <w:p w14:paraId="75F0E305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Liczba godzin</w:t>
            </w:r>
          </w:p>
          <w:p w14:paraId="35421AB2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stacjonarne/niestacjonarne</w:t>
            </w:r>
          </w:p>
        </w:tc>
        <w:tc>
          <w:tcPr>
            <w:tcW w:w="2201" w:type="dxa"/>
            <w:vAlign w:val="center"/>
          </w:tcPr>
          <w:p w14:paraId="4406FD73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Rok studiów/semestr</w:t>
            </w:r>
          </w:p>
        </w:tc>
        <w:tc>
          <w:tcPr>
            <w:tcW w:w="2416" w:type="dxa"/>
            <w:vAlign w:val="center"/>
          </w:tcPr>
          <w:p w14:paraId="5B35F600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Punkty ECTS </w:t>
            </w:r>
            <w:r>
              <w:rPr>
                <w:rFonts w:ascii="Cambria" w:eastAsia="Cambria" w:hAnsi="Cambria" w:cs="Cambria"/>
                <w:color w:val="000000"/>
              </w:rPr>
              <w:t>(zgodnie z programem studiów)</w:t>
            </w:r>
          </w:p>
        </w:tc>
      </w:tr>
      <w:tr w:rsidR="00CE45A4" w14:paraId="58BCF3E9" w14:textId="77777777" w:rsidTr="000222CD">
        <w:tc>
          <w:tcPr>
            <w:tcW w:w="2235" w:type="dxa"/>
          </w:tcPr>
          <w:p w14:paraId="54748B80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praktyka</w:t>
            </w:r>
          </w:p>
        </w:tc>
        <w:tc>
          <w:tcPr>
            <w:tcW w:w="3037" w:type="dxa"/>
            <w:vAlign w:val="center"/>
          </w:tcPr>
          <w:p w14:paraId="16189D5F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480</w:t>
            </w:r>
          </w:p>
        </w:tc>
        <w:tc>
          <w:tcPr>
            <w:tcW w:w="2201" w:type="dxa"/>
            <w:vAlign w:val="center"/>
          </w:tcPr>
          <w:p w14:paraId="495A0041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III/5</w:t>
            </w:r>
          </w:p>
        </w:tc>
        <w:tc>
          <w:tcPr>
            <w:tcW w:w="2416" w:type="dxa"/>
            <w:vAlign w:val="center"/>
          </w:tcPr>
          <w:p w14:paraId="1CC8A70A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20</w:t>
            </w:r>
          </w:p>
        </w:tc>
      </w:tr>
    </w:tbl>
    <w:p w14:paraId="63E62435" w14:textId="77777777" w:rsidR="00CE45A4" w:rsidRDefault="00CE45A4" w:rsidP="00CE45A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b/>
          <w:color w:val="000000"/>
        </w:rPr>
        <w:t>3. Wymagania wstępne, z uwzględnieniem sekwencyjności zajęć</w:t>
      </w:r>
    </w:p>
    <w:tbl>
      <w:tblPr>
        <w:tblW w:w="98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CE45A4" w14:paraId="40369D27" w14:textId="77777777" w:rsidTr="00CE45A4">
        <w:trPr>
          <w:trHeight w:val="301"/>
        </w:trPr>
        <w:tc>
          <w:tcPr>
            <w:tcW w:w="9898" w:type="dxa"/>
          </w:tcPr>
          <w:p w14:paraId="0F07FB0B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Wiedza i umiejętności z zakresu zarządzania.</w:t>
            </w:r>
          </w:p>
        </w:tc>
      </w:tr>
    </w:tbl>
    <w:p w14:paraId="0A37B7F0" w14:textId="77777777" w:rsidR="00CE45A4" w:rsidRDefault="00CE45A4" w:rsidP="00CE45A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4.  Cele kształcenia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CE45A4" w14:paraId="658F4B33" w14:textId="77777777" w:rsidTr="000222CD">
        <w:tc>
          <w:tcPr>
            <w:tcW w:w="9889" w:type="dxa"/>
          </w:tcPr>
          <w:p w14:paraId="169832B4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C1 – Zapoznanie studenta z przedmiotem działalności przedsiębiorstwa (instytucji), formalno-prawnymi aspektami jego funkcjonowania, a także strukturą organizacyjną, dokumentacją oraz obiegiem informacji i dokumentów.</w:t>
            </w:r>
          </w:p>
          <w:p w14:paraId="67DDE5ED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C2 - Zdobycie umiejętności praktycznego wykorzystania wiedzy i umiejętności nabytych w trakcie studiów, w szczególności rozpoznawania i diagnozowania problemów związanych z funkcjonowaniem przedsiębiorstwa (instytucji) oraz doboru i wykorzystania odpowiednich technik i metod w procesie podejmowania decyzji oraz realizacji zadań.</w:t>
            </w:r>
          </w:p>
          <w:p w14:paraId="46CA9A53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C3 - Kształtowania postaw przedsiębiorczych oraz pełnienie różnych ról zawodowych</w:t>
            </w:r>
          </w:p>
        </w:tc>
      </w:tr>
    </w:tbl>
    <w:p w14:paraId="4544D6B1" w14:textId="77777777" w:rsidR="00CE45A4" w:rsidRDefault="00CE45A4" w:rsidP="00CE45A4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Cambria" w:eastAsia="Cambria" w:hAnsi="Cambria" w:cs="Cambria"/>
          <w:color w:val="000000"/>
          <w:sz w:val="8"/>
          <w:szCs w:val="8"/>
        </w:rPr>
      </w:pPr>
    </w:p>
    <w:p w14:paraId="7CED251B" w14:textId="77777777" w:rsidR="00CE45A4" w:rsidRDefault="00CE45A4" w:rsidP="00CE45A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43"/>
      </w:tblGrid>
      <w:tr w:rsidR="00CE45A4" w14:paraId="123F0D4C" w14:textId="77777777" w:rsidTr="000222CD">
        <w:trPr>
          <w:jc w:val="center"/>
        </w:trPr>
        <w:tc>
          <w:tcPr>
            <w:tcW w:w="1526" w:type="dxa"/>
            <w:vAlign w:val="center"/>
          </w:tcPr>
          <w:p w14:paraId="30B570B9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Symbol efektu uczenia się</w:t>
            </w:r>
          </w:p>
        </w:tc>
        <w:tc>
          <w:tcPr>
            <w:tcW w:w="6662" w:type="dxa"/>
            <w:vAlign w:val="center"/>
          </w:tcPr>
          <w:p w14:paraId="3BB2430C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Opis efektu uczenia się</w:t>
            </w:r>
          </w:p>
        </w:tc>
        <w:tc>
          <w:tcPr>
            <w:tcW w:w="1743" w:type="dxa"/>
            <w:vAlign w:val="center"/>
          </w:tcPr>
          <w:p w14:paraId="40C2F508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Odniesienie do efektu kierunkowego</w:t>
            </w:r>
          </w:p>
        </w:tc>
      </w:tr>
      <w:tr w:rsidR="00CE45A4" w14:paraId="1D56DF7F" w14:textId="77777777" w:rsidTr="000222CD">
        <w:trPr>
          <w:jc w:val="center"/>
        </w:trPr>
        <w:tc>
          <w:tcPr>
            <w:tcW w:w="9931" w:type="dxa"/>
            <w:gridSpan w:val="3"/>
          </w:tcPr>
          <w:p w14:paraId="17EDEAD6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CE45A4" w14:paraId="027C318A" w14:textId="77777777" w:rsidTr="000222CD">
        <w:trPr>
          <w:jc w:val="center"/>
        </w:trPr>
        <w:tc>
          <w:tcPr>
            <w:tcW w:w="1526" w:type="dxa"/>
            <w:vAlign w:val="center"/>
          </w:tcPr>
          <w:p w14:paraId="28C8D71E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</w:tcPr>
          <w:p w14:paraId="3BF1546B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ma wiedzę z zakresu funkcjonowania organizacji różnego typu, w tym wykorzystywanych procedur, metod organizacji pracy i kontroli realizacji zadań.</w:t>
            </w:r>
          </w:p>
        </w:tc>
        <w:tc>
          <w:tcPr>
            <w:tcW w:w="1743" w:type="dxa"/>
            <w:vAlign w:val="center"/>
          </w:tcPr>
          <w:p w14:paraId="34406164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K_W02, K_W04 K_W05, K_W06 K_W07, K_W10 K_W13, K_W15</w:t>
            </w:r>
          </w:p>
          <w:p w14:paraId="24E50EF9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K_W16</w:t>
            </w:r>
          </w:p>
        </w:tc>
      </w:tr>
      <w:tr w:rsidR="00CE45A4" w14:paraId="168D6F70" w14:textId="77777777" w:rsidTr="000222CD">
        <w:trPr>
          <w:jc w:val="center"/>
        </w:trPr>
        <w:tc>
          <w:tcPr>
            <w:tcW w:w="1526" w:type="dxa"/>
            <w:vAlign w:val="center"/>
          </w:tcPr>
          <w:p w14:paraId="71852EC1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</w:tcPr>
          <w:p w14:paraId="1D5FA817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ma wiedzę, pozwalającą diagnozować i opisać wybrane aspekty funkcjonowania organizacji oraz role i funkcje osób na różnych poziomach struktur decyzyjnych i wykonawczych.</w:t>
            </w:r>
          </w:p>
        </w:tc>
        <w:tc>
          <w:tcPr>
            <w:tcW w:w="1743" w:type="dxa"/>
            <w:vAlign w:val="center"/>
          </w:tcPr>
          <w:p w14:paraId="79C03C37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K_W05, K_W06</w:t>
            </w:r>
          </w:p>
          <w:p w14:paraId="5ED2FD38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K_W07, K_W10</w:t>
            </w:r>
          </w:p>
          <w:p w14:paraId="5F493545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K_W15, K_W16</w:t>
            </w:r>
          </w:p>
        </w:tc>
      </w:tr>
      <w:tr w:rsidR="00CE45A4" w14:paraId="44FF9DA3" w14:textId="77777777" w:rsidTr="000222CD">
        <w:trPr>
          <w:jc w:val="center"/>
        </w:trPr>
        <w:tc>
          <w:tcPr>
            <w:tcW w:w="9931" w:type="dxa"/>
            <w:gridSpan w:val="3"/>
            <w:vAlign w:val="center"/>
          </w:tcPr>
          <w:p w14:paraId="4AF8C738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CE45A4" w14:paraId="48ABD2F9" w14:textId="77777777" w:rsidTr="000222CD">
        <w:trPr>
          <w:jc w:val="center"/>
        </w:trPr>
        <w:tc>
          <w:tcPr>
            <w:tcW w:w="1526" w:type="dxa"/>
            <w:vAlign w:val="center"/>
          </w:tcPr>
          <w:p w14:paraId="1D4F5E71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</w:tcPr>
          <w:p w14:paraId="08E6E1EE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potrafi analizować różnorodne dane pochodzące z poszczególnych działów przedsiębiorstwa (instytucji) oraz formułować na ich podstawie wnioski.</w:t>
            </w:r>
          </w:p>
        </w:tc>
        <w:tc>
          <w:tcPr>
            <w:tcW w:w="1743" w:type="dxa"/>
            <w:vAlign w:val="center"/>
          </w:tcPr>
          <w:p w14:paraId="1C7628E0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K_U04, K_U05,</w:t>
            </w:r>
          </w:p>
          <w:p w14:paraId="7C0AE2CD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K_U06</w:t>
            </w:r>
          </w:p>
        </w:tc>
      </w:tr>
      <w:tr w:rsidR="00CE45A4" w14:paraId="184EAD9C" w14:textId="77777777" w:rsidTr="000222CD">
        <w:trPr>
          <w:jc w:val="center"/>
        </w:trPr>
        <w:tc>
          <w:tcPr>
            <w:tcW w:w="1526" w:type="dxa"/>
            <w:vAlign w:val="center"/>
          </w:tcPr>
          <w:p w14:paraId="02C98815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</w:tcPr>
          <w:p w14:paraId="08763725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potrafi wykonać zadania na podstawie obserwacji i informacji uzyskanych w środowisku pracy oraz diagnozować  problemy organizacyjne.</w:t>
            </w:r>
          </w:p>
        </w:tc>
        <w:tc>
          <w:tcPr>
            <w:tcW w:w="1743" w:type="dxa"/>
            <w:vAlign w:val="center"/>
          </w:tcPr>
          <w:p w14:paraId="3A2E2BAF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K_U04, K_U07</w:t>
            </w:r>
          </w:p>
        </w:tc>
      </w:tr>
      <w:tr w:rsidR="00CE45A4" w14:paraId="150889EA" w14:textId="77777777" w:rsidTr="000222CD">
        <w:trPr>
          <w:jc w:val="center"/>
        </w:trPr>
        <w:tc>
          <w:tcPr>
            <w:tcW w:w="9931" w:type="dxa"/>
            <w:gridSpan w:val="3"/>
            <w:vAlign w:val="center"/>
          </w:tcPr>
          <w:p w14:paraId="1D670A72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CE45A4" w14:paraId="15D1999B" w14:textId="77777777" w:rsidTr="000222CD">
        <w:trPr>
          <w:jc w:val="center"/>
        </w:trPr>
        <w:tc>
          <w:tcPr>
            <w:tcW w:w="1526" w:type="dxa"/>
            <w:vAlign w:val="center"/>
          </w:tcPr>
          <w:p w14:paraId="039F88F7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</w:tcPr>
          <w:p w14:paraId="1A560CA0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 potrafi działać w sposób kreatywny i przedsiębiorczy. </w:t>
            </w:r>
          </w:p>
        </w:tc>
        <w:tc>
          <w:tcPr>
            <w:tcW w:w="1743" w:type="dxa"/>
            <w:vAlign w:val="center"/>
          </w:tcPr>
          <w:p w14:paraId="722F25FF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K_K04</w:t>
            </w:r>
          </w:p>
        </w:tc>
      </w:tr>
      <w:tr w:rsidR="00CE45A4" w14:paraId="7D936A57" w14:textId="77777777" w:rsidTr="000222CD">
        <w:trPr>
          <w:jc w:val="center"/>
        </w:trPr>
        <w:tc>
          <w:tcPr>
            <w:tcW w:w="1526" w:type="dxa"/>
            <w:vAlign w:val="center"/>
          </w:tcPr>
          <w:p w14:paraId="24FE8D6D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</w:tcPr>
          <w:p w14:paraId="54845853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prawidłowo identyfikuje i rozstrzyga dylematy związane z wykonywanym</w:t>
            </w:r>
          </w:p>
          <w:p w14:paraId="743D5E29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zawodem.</w:t>
            </w:r>
          </w:p>
        </w:tc>
        <w:tc>
          <w:tcPr>
            <w:tcW w:w="1743" w:type="dxa"/>
            <w:vAlign w:val="center"/>
          </w:tcPr>
          <w:p w14:paraId="71524E51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K_K01</w:t>
            </w:r>
          </w:p>
        </w:tc>
      </w:tr>
    </w:tbl>
    <w:p w14:paraId="1B63819F" w14:textId="77777777" w:rsidR="00CE45A4" w:rsidRDefault="00CE45A4" w:rsidP="00CE45A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6. Treści programowe  oraz liczba godzin na poszczególnych formach zajęć </w:t>
      </w:r>
      <w:r>
        <w:rPr>
          <w:rFonts w:ascii="Cambria" w:eastAsia="Cambria" w:hAnsi="Cambria" w:cs="Cambria"/>
          <w:color w:val="000000"/>
        </w:rPr>
        <w:t>(zgodnie z programem studiów):</w:t>
      </w:r>
    </w:p>
    <w:p w14:paraId="53706789" w14:textId="77777777" w:rsidR="00CE45A4" w:rsidRDefault="00CE45A4" w:rsidP="00CE45A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Cambria" w:eastAsia="Cambria" w:hAnsi="Cambria" w:cs="Cambria"/>
          <w:color w:val="000000"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536"/>
        <w:gridCol w:w="1256"/>
        <w:gridCol w:w="1488"/>
      </w:tblGrid>
      <w:tr w:rsidR="00CE45A4" w14:paraId="792FB3BB" w14:textId="77777777" w:rsidTr="000222CD">
        <w:trPr>
          <w:cantSplit/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1A40C425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41B17CF5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Treści praktyki</w:t>
            </w:r>
          </w:p>
        </w:tc>
        <w:tc>
          <w:tcPr>
            <w:tcW w:w="2744" w:type="dxa"/>
            <w:gridSpan w:val="2"/>
            <w:vAlign w:val="center"/>
          </w:tcPr>
          <w:p w14:paraId="5113A1B6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Liczba godzin na studiach</w:t>
            </w:r>
          </w:p>
        </w:tc>
      </w:tr>
      <w:tr w:rsidR="00CE45A4" w14:paraId="69480386" w14:textId="77777777" w:rsidTr="000222CD">
        <w:trPr>
          <w:cantSplit/>
          <w:trHeight w:val="196"/>
          <w:jc w:val="center"/>
        </w:trPr>
        <w:tc>
          <w:tcPr>
            <w:tcW w:w="660" w:type="dxa"/>
            <w:vMerge/>
            <w:vAlign w:val="center"/>
          </w:tcPr>
          <w:p w14:paraId="360F0D5D" w14:textId="77777777" w:rsidR="00CE45A4" w:rsidRDefault="00CE45A4" w:rsidP="00022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6536" w:type="dxa"/>
            <w:vMerge/>
            <w:vAlign w:val="center"/>
          </w:tcPr>
          <w:p w14:paraId="7A806925" w14:textId="77777777" w:rsidR="00CE45A4" w:rsidRDefault="00CE45A4" w:rsidP="00022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</w:tcPr>
          <w:p w14:paraId="2B4EB1C5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050699D4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niestacjonarnych</w:t>
            </w:r>
          </w:p>
        </w:tc>
      </w:tr>
      <w:tr w:rsidR="00CE45A4" w14:paraId="6CD102A4" w14:textId="77777777" w:rsidTr="000222CD">
        <w:trPr>
          <w:cantSplit/>
          <w:trHeight w:val="225"/>
          <w:jc w:val="center"/>
        </w:trPr>
        <w:tc>
          <w:tcPr>
            <w:tcW w:w="660" w:type="dxa"/>
          </w:tcPr>
          <w:p w14:paraId="0ABC1DA6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P1</w:t>
            </w:r>
          </w:p>
        </w:tc>
        <w:tc>
          <w:tcPr>
            <w:tcW w:w="6536" w:type="dxa"/>
          </w:tcPr>
          <w:p w14:paraId="6DCA2758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8B8B"/>
                <w:sz w:val="17"/>
                <w:szCs w:val="17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Zapoznanie z podstawową wiedzą o przedsiębiorstwie (instytucji), prawnymi aspektami funkcjonowania przedsiębiorstwa (instytucji), statutem, misją, strategią rozwoju, strukturą własnościową, przedmiotem i zakresem działalności. Poznanie struktury organizacyjnej przedsiębiorstwa (instytucji) oraz zasad jego funkcjonowania, specyfiki środowiska zawodowego. Poznanie zasad i specyfiki sektora gospodarczego, do którego przynależy dane przedsiębiorstwo (instytucja).</w:t>
            </w:r>
          </w:p>
        </w:tc>
        <w:tc>
          <w:tcPr>
            <w:tcW w:w="1256" w:type="dxa"/>
            <w:vMerge w:val="restart"/>
          </w:tcPr>
          <w:p w14:paraId="7F544417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5EC52090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4B7F180B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65CA2EC4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18710E11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44355521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488" w:type="dxa"/>
            <w:vMerge w:val="restart"/>
          </w:tcPr>
          <w:p w14:paraId="4D0F9A3F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6A9D32C2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2BB12E72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474F8974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51591044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60D1D479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480</w:t>
            </w:r>
          </w:p>
        </w:tc>
      </w:tr>
      <w:tr w:rsidR="00CE45A4" w14:paraId="7E88834E" w14:textId="77777777" w:rsidTr="000222CD">
        <w:trPr>
          <w:cantSplit/>
          <w:trHeight w:val="285"/>
          <w:jc w:val="center"/>
        </w:trPr>
        <w:tc>
          <w:tcPr>
            <w:tcW w:w="660" w:type="dxa"/>
          </w:tcPr>
          <w:p w14:paraId="295F41DE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P2</w:t>
            </w:r>
          </w:p>
        </w:tc>
        <w:tc>
          <w:tcPr>
            <w:tcW w:w="6536" w:type="dxa"/>
          </w:tcPr>
          <w:p w14:paraId="466EB7E4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Zapoznanie z zasadami organizacji pracy i podziału kompetencji, procedurami, procesami planowania i kontroli w przedsiębiorstwie (instytucji). Zapoznanie z zakładowym regulaminem pracy, przepisami dotyczącymi zachowania tajemnicy służbowej, przepisami BPH i przeciwpożarowymi. Zapoznanie z obiegiem dokumentów w przedsiębiorstwie (instytucji). Zapoznanie się z hierarchią stanowisk pracy i poleceń w przedsiębiorstwie (instytucji).</w:t>
            </w:r>
          </w:p>
        </w:tc>
        <w:tc>
          <w:tcPr>
            <w:tcW w:w="1256" w:type="dxa"/>
            <w:vMerge/>
          </w:tcPr>
          <w:p w14:paraId="2091824B" w14:textId="77777777" w:rsidR="00CE45A4" w:rsidRDefault="00CE45A4" w:rsidP="00022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09403045" w14:textId="77777777" w:rsidR="00CE45A4" w:rsidRDefault="00CE45A4" w:rsidP="00022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CE45A4" w14:paraId="6B3C1FC2" w14:textId="77777777" w:rsidTr="000222CD">
        <w:trPr>
          <w:cantSplit/>
          <w:trHeight w:val="345"/>
          <w:jc w:val="center"/>
        </w:trPr>
        <w:tc>
          <w:tcPr>
            <w:tcW w:w="660" w:type="dxa"/>
          </w:tcPr>
          <w:p w14:paraId="56224909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P3</w:t>
            </w:r>
          </w:p>
        </w:tc>
        <w:tc>
          <w:tcPr>
            <w:tcW w:w="6536" w:type="dxa"/>
          </w:tcPr>
          <w:p w14:paraId="7C58C84A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Poznanie podstawowego i specjalistycznego oprogramowania. Wykonywanie zadań praktycznych na określonych stanowiskach pracy z wykorzystaniem narzędzi i technik komputerowych.</w:t>
            </w:r>
          </w:p>
        </w:tc>
        <w:tc>
          <w:tcPr>
            <w:tcW w:w="1256" w:type="dxa"/>
            <w:vMerge/>
          </w:tcPr>
          <w:p w14:paraId="7508BFE8" w14:textId="77777777" w:rsidR="00CE45A4" w:rsidRDefault="00CE45A4" w:rsidP="00022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6BB71F64" w14:textId="77777777" w:rsidR="00CE45A4" w:rsidRDefault="00CE45A4" w:rsidP="00022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CE45A4" w14:paraId="281246EA" w14:textId="77777777" w:rsidTr="000222CD">
        <w:trPr>
          <w:cantSplit/>
          <w:trHeight w:val="345"/>
          <w:jc w:val="center"/>
        </w:trPr>
        <w:tc>
          <w:tcPr>
            <w:tcW w:w="660" w:type="dxa"/>
          </w:tcPr>
          <w:p w14:paraId="7C9B4CFC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P4</w:t>
            </w:r>
          </w:p>
        </w:tc>
        <w:tc>
          <w:tcPr>
            <w:tcW w:w="6536" w:type="dxa"/>
          </w:tcPr>
          <w:p w14:paraId="6CE554F5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Rozwijanie umiejętności poznawczych, takich jak: analiza, synteza, krytyczna ocena. Uczestnictwo w realizacji zleconych w trakcie praktyki zadań. Konfrontowanie wiedzy teoretycznej z praktyką. Praktyczne zastosowanie wiedzy zdobytej w trakcie studiów.</w:t>
            </w:r>
          </w:p>
        </w:tc>
        <w:tc>
          <w:tcPr>
            <w:tcW w:w="1256" w:type="dxa"/>
            <w:vMerge/>
          </w:tcPr>
          <w:p w14:paraId="34F92D1F" w14:textId="77777777" w:rsidR="00CE45A4" w:rsidRDefault="00CE45A4" w:rsidP="00022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5644CA50" w14:textId="77777777" w:rsidR="00CE45A4" w:rsidRDefault="00CE45A4" w:rsidP="00022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CE45A4" w14:paraId="0EB92685" w14:textId="77777777" w:rsidTr="000222CD">
        <w:trPr>
          <w:cantSplit/>
          <w:trHeight w:val="345"/>
          <w:jc w:val="center"/>
        </w:trPr>
        <w:tc>
          <w:tcPr>
            <w:tcW w:w="660" w:type="dxa"/>
          </w:tcPr>
          <w:p w14:paraId="60374F67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P5</w:t>
            </w:r>
          </w:p>
        </w:tc>
        <w:tc>
          <w:tcPr>
            <w:tcW w:w="6536" w:type="dxa"/>
          </w:tcPr>
          <w:p w14:paraId="44EE1ECD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Nabywanie umiejętności organizatorskich, takich jak: adaptacyjność, otwartość na zmiany, organizacja i planowanie pracy własnej, efektywne zarządzanie czasem, sumienność, odpowiedzialność za powierzone zadania. Rozwijanie umiejętności pracy w zespole oraz indywidualnej, przestrzeganie zasad oraz wykazywanie się wysoką etyką pracy.</w:t>
            </w:r>
          </w:p>
        </w:tc>
        <w:tc>
          <w:tcPr>
            <w:tcW w:w="1256" w:type="dxa"/>
            <w:vMerge/>
          </w:tcPr>
          <w:p w14:paraId="7E206607" w14:textId="77777777" w:rsidR="00CE45A4" w:rsidRDefault="00CE45A4" w:rsidP="00022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BF7064A" w14:textId="77777777" w:rsidR="00CE45A4" w:rsidRDefault="00CE45A4" w:rsidP="00022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CE45A4" w14:paraId="23DCDA70" w14:textId="77777777" w:rsidTr="000222CD">
        <w:trPr>
          <w:jc w:val="center"/>
        </w:trPr>
        <w:tc>
          <w:tcPr>
            <w:tcW w:w="660" w:type="dxa"/>
          </w:tcPr>
          <w:p w14:paraId="7007636D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</w:tcPr>
          <w:p w14:paraId="667E45C1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1546F261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488" w:type="dxa"/>
            <w:vAlign w:val="center"/>
          </w:tcPr>
          <w:p w14:paraId="5DCD30FA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480</w:t>
            </w:r>
          </w:p>
        </w:tc>
      </w:tr>
    </w:tbl>
    <w:p w14:paraId="6AB4B893" w14:textId="77777777" w:rsidR="00CE45A4" w:rsidRDefault="00CE45A4" w:rsidP="00CE45A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CE45A4" w14:paraId="537E5547" w14:textId="77777777" w:rsidTr="000222CD">
        <w:trPr>
          <w:jc w:val="center"/>
        </w:trPr>
        <w:tc>
          <w:tcPr>
            <w:tcW w:w="1666" w:type="dxa"/>
          </w:tcPr>
          <w:p w14:paraId="3219E0F4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zajęć</w:t>
            </w:r>
          </w:p>
        </w:tc>
        <w:tc>
          <w:tcPr>
            <w:tcW w:w="4963" w:type="dxa"/>
          </w:tcPr>
          <w:p w14:paraId="25D7CCA8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Metody dydaktyczne (wybór z listy)</w:t>
            </w:r>
          </w:p>
        </w:tc>
        <w:tc>
          <w:tcPr>
            <w:tcW w:w="3260" w:type="dxa"/>
          </w:tcPr>
          <w:p w14:paraId="62D2FE9A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Środki dydaktyczne</w:t>
            </w:r>
          </w:p>
        </w:tc>
      </w:tr>
      <w:tr w:rsidR="00CE45A4" w14:paraId="59AA82BC" w14:textId="77777777" w:rsidTr="000222CD">
        <w:trPr>
          <w:jc w:val="center"/>
        </w:trPr>
        <w:tc>
          <w:tcPr>
            <w:tcW w:w="1666" w:type="dxa"/>
          </w:tcPr>
          <w:p w14:paraId="309A5DE2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Praktyka</w:t>
            </w:r>
          </w:p>
        </w:tc>
        <w:tc>
          <w:tcPr>
            <w:tcW w:w="4963" w:type="dxa"/>
          </w:tcPr>
          <w:p w14:paraId="2D107FD1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6D045129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-</w:t>
            </w:r>
          </w:p>
        </w:tc>
      </w:tr>
    </w:tbl>
    <w:p w14:paraId="7D665569" w14:textId="77777777" w:rsidR="00CE45A4" w:rsidRDefault="00CE45A4" w:rsidP="00CE45A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8. Sposoby (metody) weryfikacji i oceny efektów uczenia się osiągniętych przez studenta</w:t>
      </w:r>
    </w:p>
    <w:p w14:paraId="59E7ABA8" w14:textId="77777777" w:rsidR="00CE45A4" w:rsidRDefault="00CE45A4" w:rsidP="00CE45A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4206"/>
        <w:gridCol w:w="4224"/>
      </w:tblGrid>
      <w:tr w:rsidR="00CE45A4" w14:paraId="4D619644" w14:textId="77777777" w:rsidTr="000222CD">
        <w:tc>
          <w:tcPr>
            <w:tcW w:w="1459" w:type="dxa"/>
            <w:vAlign w:val="center"/>
          </w:tcPr>
          <w:p w14:paraId="27B13874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54CF8D9C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397880D9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5EF3E33D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podsumowująca (P) – 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podsumowuje osiągnięte efekty uczenia się </w:t>
            </w: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</w:tr>
      <w:tr w:rsidR="00CE45A4" w14:paraId="21ED5B89" w14:textId="77777777" w:rsidTr="000222CD">
        <w:tc>
          <w:tcPr>
            <w:tcW w:w="1459" w:type="dxa"/>
          </w:tcPr>
          <w:p w14:paraId="33CE9941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Praktyka</w:t>
            </w:r>
          </w:p>
        </w:tc>
        <w:tc>
          <w:tcPr>
            <w:tcW w:w="4206" w:type="dxa"/>
            <w:vAlign w:val="center"/>
          </w:tcPr>
          <w:p w14:paraId="17DA1155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Arkusz przebiegu praktyki</w:t>
            </w:r>
          </w:p>
        </w:tc>
        <w:tc>
          <w:tcPr>
            <w:tcW w:w="4224" w:type="dxa"/>
            <w:vAlign w:val="center"/>
          </w:tcPr>
          <w:p w14:paraId="23D79EA1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Dokumentacja praktyki</w:t>
            </w:r>
          </w:p>
        </w:tc>
      </w:tr>
    </w:tbl>
    <w:p w14:paraId="29DD5077" w14:textId="77777777" w:rsidR="00CE45A4" w:rsidRDefault="00CE45A4" w:rsidP="00CE45A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mbria" w:eastAsia="Cambria" w:hAnsi="Cambria" w:cs="Cambria"/>
          <w:color w:val="00B050"/>
        </w:rPr>
      </w:pPr>
      <w:r>
        <w:rPr>
          <w:rFonts w:ascii="Cambria" w:eastAsia="Cambria" w:hAnsi="Cambria" w:cs="Cambria"/>
          <w:b/>
          <w:color w:val="000000"/>
        </w:rPr>
        <w:t>8.2. Sposoby (metody) weryfikacji osiągnięcia przedmiotowych efektów uczenia się 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850"/>
        <w:gridCol w:w="709"/>
      </w:tblGrid>
      <w:tr w:rsidR="00CE45A4" w14:paraId="412BE7A9" w14:textId="77777777" w:rsidTr="000222CD">
        <w:trPr>
          <w:cantSplit/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64B9D3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9B043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Praktyka</w:t>
            </w:r>
          </w:p>
        </w:tc>
      </w:tr>
      <w:tr w:rsidR="00CE45A4" w14:paraId="22E21665" w14:textId="77777777" w:rsidTr="000222CD">
        <w:trPr>
          <w:cantSplit/>
          <w:trHeight w:val="325"/>
        </w:trPr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6318D5" w14:textId="77777777" w:rsidR="00CE45A4" w:rsidRDefault="00CE45A4" w:rsidP="00022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C8670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F6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E2F1C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P6</w:t>
            </w:r>
          </w:p>
        </w:tc>
      </w:tr>
      <w:tr w:rsidR="00CE45A4" w14:paraId="450915B6" w14:textId="77777777" w:rsidTr="000222C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1F6A2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F8BCD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32757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CE45A4" w14:paraId="5BBA928F" w14:textId="77777777" w:rsidTr="000222C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2D08C" w14:textId="77777777" w:rsidR="00CE45A4" w:rsidRDefault="00CE45A4" w:rsidP="00022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72DC8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3F77F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CE45A4" w14:paraId="0BC21C83" w14:textId="77777777" w:rsidTr="000222C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6679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8E05C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4104D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CE45A4" w14:paraId="3153A7C1" w14:textId="77777777" w:rsidTr="000222C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8C75" w14:textId="77777777" w:rsidR="00CE45A4" w:rsidRDefault="00CE45A4" w:rsidP="00022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52731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D4F9A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CE45A4" w14:paraId="495F6EDA" w14:textId="77777777" w:rsidTr="000222C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64A9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DA786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08A88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CE45A4" w14:paraId="2AB97BD9" w14:textId="77777777" w:rsidTr="000222CD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C8D2A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07AA5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DE57C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</w:tbl>
    <w:p w14:paraId="28D0F758" w14:textId="77777777" w:rsidR="00CE45A4" w:rsidRDefault="00CE45A4" w:rsidP="00CE45A4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9. Opis sposobu ustalania oceny końcowej </w:t>
      </w:r>
      <w:r>
        <w:rPr>
          <w:rFonts w:ascii="Cambria" w:eastAsia="Cambria" w:hAnsi="Cambria" w:cs="Cambria"/>
          <w:color w:val="00000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7"/>
      </w:tblGrid>
      <w:tr w:rsidR="00CE45A4" w14:paraId="72DF839B" w14:textId="77777777" w:rsidTr="000222CD">
        <w:trPr>
          <w:trHeight w:val="93"/>
          <w:jc w:val="center"/>
        </w:trPr>
        <w:tc>
          <w:tcPr>
            <w:tcW w:w="9907" w:type="dxa"/>
          </w:tcPr>
          <w:p w14:paraId="73ADB7B1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Praktyka jest zaliczana na podstawie dokumentacji z przebiegu praktyki zawodowej po jej zrealizowaniu. Obowiązuje zaliczenie bez oceny.</w:t>
            </w:r>
          </w:p>
          <w:p w14:paraId="6A6D0180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03C8D809" w14:textId="77777777" w:rsidR="00CE45A4" w:rsidRDefault="00CE45A4" w:rsidP="00CE45A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FF0000"/>
        </w:rPr>
      </w:pPr>
      <w:r>
        <w:rPr>
          <w:rFonts w:ascii="Cambria" w:eastAsia="Cambria" w:hAnsi="Cambria" w:cs="Cambria"/>
          <w:b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CE45A4" w14:paraId="6ADF7FF5" w14:textId="77777777" w:rsidTr="000222CD">
        <w:trPr>
          <w:trHeight w:val="540"/>
          <w:jc w:val="center"/>
        </w:trPr>
        <w:tc>
          <w:tcPr>
            <w:tcW w:w="9923" w:type="dxa"/>
          </w:tcPr>
          <w:p w14:paraId="4B147529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Zaliczenie bez oceny</w:t>
            </w:r>
          </w:p>
        </w:tc>
      </w:tr>
    </w:tbl>
    <w:p w14:paraId="1B3CC095" w14:textId="77777777" w:rsidR="00CE45A4" w:rsidRDefault="00CE45A4" w:rsidP="00CE45A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11. Obciążenie pracą studenta </w:t>
      </w:r>
      <w:r>
        <w:rPr>
          <w:rFonts w:ascii="Cambria" w:eastAsia="Cambria" w:hAnsi="Cambria" w:cs="Cambria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92"/>
      </w:tblGrid>
      <w:tr w:rsidR="00CE45A4" w14:paraId="44D92B2E" w14:textId="77777777" w:rsidTr="000222CD">
        <w:trPr>
          <w:cantSplit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4E13C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lastRenderedPageBreak/>
              <w:t>Forma aktywności studenta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16AC1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Liczba godzin</w:t>
            </w:r>
          </w:p>
        </w:tc>
      </w:tr>
      <w:tr w:rsidR="00CE45A4" w14:paraId="28E82B35" w14:textId="77777777" w:rsidTr="000222CD">
        <w:trPr>
          <w:cantSplit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A5EF9" w14:textId="77777777" w:rsidR="00CE45A4" w:rsidRDefault="00CE45A4" w:rsidP="000222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A5970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45F581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CE45A4" w14:paraId="222513C4" w14:textId="77777777" w:rsidTr="000222CD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CE65D2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Godziny kontaktowe studenta (w ramach zajęć):</w:t>
            </w:r>
          </w:p>
        </w:tc>
      </w:tr>
      <w:tr w:rsidR="00CE45A4" w14:paraId="343537C3" w14:textId="77777777" w:rsidTr="000222CD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3FE07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51263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480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F0A26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480</w:t>
            </w:r>
          </w:p>
        </w:tc>
      </w:tr>
      <w:tr w:rsidR="00CE45A4" w14:paraId="04850BAB" w14:textId="77777777" w:rsidTr="000222CD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A8F327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Praca własna studenta (indywidualna praca studenta związana z zajęciami):</w:t>
            </w:r>
          </w:p>
        </w:tc>
      </w:tr>
      <w:tr w:rsidR="00CE45A4" w14:paraId="14CAA1F4" w14:textId="77777777" w:rsidTr="000222CD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5331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Konsultacje z opiekunem praktyk w jednostce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D8839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FAB47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</w:tr>
      <w:tr w:rsidR="00CE45A4" w14:paraId="0A9F1828" w14:textId="77777777" w:rsidTr="000222CD">
        <w:trPr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DB57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Konsultacje z opiekunem praktyk w Uczelni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2804E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1192A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</w:tr>
      <w:tr w:rsidR="00CE45A4" w14:paraId="49B5B207" w14:textId="77777777" w:rsidTr="000222CD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E7D57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B3F08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DFA3D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500</w:t>
            </w:r>
          </w:p>
        </w:tc>
      </w:tr>
      <w:tr w:rsidR="00CE45A4" w14:paraId="19229B1A" w14:textId="77777777" w:rsidTr="000222CD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B9567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liczba pkt ECTS przypisana do zajęć: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F689C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CFA7F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20</w:t>
            </w:r>
          </w:p>
        </w:tc>
      </w:tr>
    </w:tbl>
    <w:p w14:paraId="5FA4FA6D" w14:textId="77777777" w:rsidR="00CE45A4" w:rsidRDefault="00CE45A4" w:rsidP="00CE45A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CE45A4" w14:paraId="07F56684" w14:textId="77777777" w:rsidTr="000222CD">
        <w:trPr>
          <w:jc w:val="center"/>
        </w:trPr>
        <w:tc>
          <w:tcPr>
            <w:tcW w:w="9889" w:type="dxa"/>
          </w:tcPr>
          <w:p w14:paraId="57281A76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Literatura obowiązkowa:</w:t>
            </w:r>
          </w:p>
          <w:p w14:paraId="388C0C2A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1.</w:t>
            </w:r>
          </w:p>
          <w:p w14:paraId="6FBB854A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2.</w:t>
            </w:r>
          </w:p>
        </w:tc>
      </w:tr>
      <w:tr w:rsidR="00CE45A4" w14:paraId="75BBD80E" w14:textId="77777777" w:rsidTr="000222CD">
        <w:trPr>
          <w:jc w:val="center"/>
        </w:trPr>
        <w:tc>
          <w:tcPr>
            <w:tcW w:w="9889" w:type="dxa"/>
          </w:tcPr>
          <w:p w14:paraId="6C6A8887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4E04942F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1.</w:t>
            </w:r>
          </w:p>
          <w:p w14:paraId="20B5B3B5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2.</w:t>
            </w:r>
          </w:p>
        </w:tc>
      </w:tr>
    </w:tbl>
    <w:p w14:paraId="425C7EDB" w14:textId="77777777" w:rsidR="00CE45A4" w:rsidRDefault="00CE45A4" w:rsidP="00CE45A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CE45A4" w14:paraId="6E6D3A0E" w14:textId="77777777" w:rsidTr="000222CD">
        <w:trPr>
          <w:jc w:val="center"/>
        </w:trPr>
        <w:tc>
          <w:tcPr>
            <w:tcW w:w="3846" w:type="dxa"/>
          </w:tcPr>
          <w:p w14:paraId="717B7571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</w:tcPr>
          <w:p w14:paraId="285560BF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dr Albin Skwarek</w:t>
            </w:r>
          </w:p>
        </w:tc>
      </w:tr>
      <w:tr w:rsidR="00CE45A4" w14:paraId="52D6B533" w14:textId="77777777" w:rsidTr="000222CD">
        <w:trPr>
          <w:jc w:val="center"/>
        </w:trPr>
        <w:tc>
          <w:tcPr>
            <w:tcW w:w="3846" w:type="dxa"/>
          </w:tcPr>
          <w:p w14:paraId="6F590D8A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</w:tcPr>
          <w:p w14:paraId="46695B0C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05.06.2024 </w:t>
            </w:r>
          </w:p>
        </w:tc>
      </w:tr>
      <w:tr w:rsidR="00CE45A4" w14:paraId="6EF79D98" w14:textId="77777777" w:rsidTr="000222CD">
        <w:trPr>
          <w:jc w:val="center"/>
        </w:trPr>
        <w:tc>
          <w:tcPr>
            <w:tcW w:w="3846" w:type="dxa"/>
          </w:tcPr>
          <w:p w14:paraId="11F23734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</w:tcPr>
          <w:p w14:paraId="143C78EB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askwarek@ajp.edu.pl</w:t>
            </w:r>
          </w:p>
        </w:tc>
      </w:tr>
      <w:tr w:rsidR="00CE45A4" w14:paraId="7D860A18" w14:textId="77777777" w:rsidTr="000222CD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</w:tcPr>
          <w:p w14:paraId="2C65C256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</w:tcPr>
          <w:p w14:paraId="56DD294B" w14:textId="77777777" w:rsidR="00CE45A4" w:rsidRDefault="00CE45A4" w:rsidP="000222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25F78B89" w14:textId="77777777" w:rsidR="00D94A5A" w:rsidRPr="00CE45A4" w:rsidRDefault="00D94A5A" w:rsidP="00CE45A4">
      <w:pPr>
        <w:ind w:left="0" w:hanging="2"/>
      </w:pPr>
    </w:p>
    <w:sectPr w:rsidR="00D94A5A" w:rsidRPr="00CE45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F9103" w14:textId="77777777" w:rsidR="004F591E" w:rsidRDefault="004F591E" w:rsidP="00BF0C7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2D61BB9" w14:textId="77777777" w:rsidR="004F591E" w:rsidRDefault="004F591E" w:rsidP="00BF0C7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5B87A" w14:textId="77777777" w:rsidR="00827B7C" w:rsidRDefault="00827B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CAA64" w14:textId="77777777" w:rsidR="00827B7C" w:rsidRDefault="00827B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EA196" w14:textId="77777777" w:rsidR="00827B7C" w:rsidRDefault="00827B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A3C042" w14:textId="77777777" w:rsidR="004F591E" w:rsidRDefault="004F591E" w:rsidP="00BF0C7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729B25F1" w14:textId="77777777" w:rsidR="004F591E" w:rsidRDefault="004F591E" w:rsidP="00BF0C7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9F64A" w14:textId="77777777" w:rsidR="00827B7C" w:rsidRDefault="00827B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F434C" w14:textId="77777777" w:rsidR="00BF0C7C" w:rsidRDefault="00BF0C7C" w:rsidP="00BF0C7C">
    <w:pPr>
      <w:tabs>
        <w:tab w:val="center" w:pos="4536"/>
        <w:tab w:val="right" w:pos="9072"/>
      </w:tabs>
      <w:spacing w:after="0" w:line="240" w:lineRule="auto"/>
      <w:ind w:left="0" w:hanging="2"/>
      <w:jc w:val="right"/>
      <w:rPr>
        <w:rFonts w:ascii="Cambria" w:eastAsia="Cambria" w:hAnsi="Cambria" w:cs="Cambria"/>
        <w:sz w:val="20"/>
        <w:szCs w:val="20"/>
      </w:rPr>
    </w:pPr>
    <w:bookmarkStart w:id="0" w:name="_heading=h.30j0zll" w:colFirst="0" w:colLast="0"/>
    <w:bookmarkEnd w:id="0"/>
    <w:r>
      <w:rPr>
        <w:rFonts w:ascii="Cambria" w:eastAsia="Cambria" w:hAnsi="Cambria" w:cs="Cambria"/>
        <w:sz w:val="20"/>
        <w:szCs w:val="20"/>
      </w:rPr>
      <w:t>Załącznik nr 3</w:t>
    </w:r>
  </w:p>
  <w:p w14:paraId="5475A921" w14:textId="77777777" w:rsidR="00BF0C7C" w:rsidRDefault="00BF0C7C" w:rsidP="00BF0C7C">
    <w:pPr>
      <w:tabs>
        <w:tab w:val="center" w:pos="4536"/>
        <w:tab w:val="right" w:pos="9072"/>
      </w:tabs>
      <w:spacing w:after="0" w:line="240" w:lineRule="auto"/>
      <w:ind w:left="0" w:hanging="2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 xml:space="preserve">do Programu studiów na kierunku zarządzanie - studia pierwszego stopnia o profilu praktycznym, </w:t>
    </w:r>
  </w:p>
  <w:p w14:paraId="40E62DD5" w14:textId="77777777" w:rsidR="00BF0C7C" w:rsidRDefault="00BF0C7C" w:rsidP="00BF0C7C">
    <w:pPr>
      <w:tabs>
        <w:tab w:val="center" w:pos="4536"/>
        <w:tab w:val="right" w:pos="9072"/>
      </w:tabs>
      <w:spacing w:after="0" w:line="240" w:lineRule="auto"/>
      <w:ind w:left="0" w:hanging="2"/>
      <w:jc w:val="right"/>
      <w:rPr>
        <w:rFonts w:ascii="Cambria" w:hAnsi="Cambria"/>
        <w:sz w:val="20"/>
        <w:szCs w:val="20"/>
      </w:rPr>
    </w:pPr>
    <w:bookmarkStart w:id="1" w:name="_Hlk99103634"/>
    <w:r>
      <w:rPr>
        <w:rFonts w:ascii="Cambria" w:hAnsi="Cambria"/>
        <w:sz w:val="20"/>
        <w:szCs w:val="20"/>
      </w:rPr>
      <w:t>stanowiącego załącznik do Uchwały Nr 39/000/2024 Senatu AJP</w:t>
    </w:r>
  </w:p>
  <w:p w14:paraId="077AE566" w14:textId="59790BDC" w:rsidR="00BF0C7C" w:rsidRDefault="00BF0C7C" w:rsidP="00BF0C7C">
    <w:pPr>
      <w:pStyle w:val="Nagwek"/>
      <w:jc w:val="right"/>
    </w:pPr>
    <w:r>
      <w:rPr>
        <w:rFonts w:ascii="Cambria" w:hAnsi="Cambria"/>
        <w:sz w:val="20"/>
        <w:szCs w:val="20"/>
      </w:rPr>
      <w:t>z dnia 25 czerwca 2024 r.</w:t>
    </w:r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BAF31" w14:textId="77777777" w:rsidR="00827B7C" w:rsidRDefault="00827B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7C"/>
    <w:rsid w:val="00052C1D"/>
    <w:rsid w:val="00086B5A"/>
    <w:rsid w:val="001120CB"/>
    <w:rsid w:val="002B47C1"/>
    <w:rsid w:val="004F591E"/>
    <w:rsid w:val="00594794"/>
    <w:rsid w:val="006D2010"/>
    <w:rsid w:val="007B52AB"/>
    <w:rsid w:val="008110FA"/>
    <w:rsid w:val="00827B7C"/>
    <w:rsid w:val="00AD13A6"/>
    <w:rsid w:val="00B0034D"/>
    <w:rsid w:val="00BF0C7C"/>
    <w:rsid w:val="00C0416F"/>
    <w:rsid w:val="00CD4B83"/>
    <w:rsid w:val="00CE45A4"/>
    <w:rsid w:val="00D6589B"/>
    <w:rsid w:val="00D70D05"/>
    <w:rsid w:val="00D94A5A"/>
    <w:rsid w:val="00E9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D4A1"/>
  <w15:chartTrackingRefBased/>
  <w15:docId w15:val="{7605039E-E888-4810-A31E-0D6F9C72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C7C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C7C"/>
    <w:pPr>
      <w:keepNext/>
      <w:keepLines/>
      <w:suppressAutoHyphens w:val="0"/>
      <w:spacing w:before="360" w:after="80" w:line="360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0C7C"/>
    <w:pPr>
      <w:keepNext/>
      <w:keepLines/>
      <w:suppressAutoHyphens w:val="0"/>
      <w:spacing w:before="160" w:after="80" w:line="360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0C7C"/>
    <w:pPr>
      <w:keepNext/>
      <w:keepLines/>
      <w:suppressAutoHyphens w:val="0"/>
      <w:spacing w:before="160" w:after="80" w:line="360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0C7C"/>
    <w:pPr>
      <w:keepNext/>
      <w:keepLines/>
      <w:suppressAutoHyphens w:val="0"/>
      <w:spacing w:before="80" w:after="40" w:line="360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0C7C"/>
    <w:pPr>
      <w:keepNext/>
      <w:keepLines/>
      <w:suppressAutoHyphens w:val="0"/>
      <w:spacing w:before="80" w:after="40" w:line="360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0C7C"/>
    <w:pPr>
      <w:keepNext/>
      <w:keepLines/>
      <w:suppressAutoHyphens w:val="0"/>
      <w:spacing w:before="40" w:after="0" w:line="360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0C7C"/>
    <w:pPr>
      <w:keepNext/>
      <w:keepLines/>
      <w:suppressAutoHyphens w:val="0"/>
      <w:spacing w:before="40" w:after="0" w:line="360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0C7C"/>
    <w:pPr>
      <w:keepNext/>
      <w:keepLines/>
      <w:suppressAutoHyphens w:val="0"/>
      <w:spacing w:after="0" w:line="360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0C7C"/>
    <w:pPr>
      <w:keepNext/>
      <w:keepLines/>
      <w:suppressAutoHyphens w:val="0"/>
      <w:spacing w:after="0" w:line="360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0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0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0C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0C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0C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0C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0C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0C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0C7C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F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C7C"/>
    <w:pPr>
      <w:numPr>
        <w:ilvl w:val="1"/>
      </w:numPr>
      <w:suppressAutoHyphens w:val="0"/>
      <w:spacing w:after="160" w:line="360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F0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0C7C"/>
    <w:pPr>
      <w:suppressAutoHyphens w:val="0"/>
      <w:spacing w:before="160" w:after="160" w:line="36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F0C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0C7C"/>
    <w:pPr>
      <w:suppressAutoHyphens w:val="0"/>
      <w:spacing w:after="160" w:line="36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F0C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360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C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0C7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F0C7C"/>
    <w:pPr>
      <w:tabs>
        <w:tab w:val="center" w:pos="4536"/>
        <w:tab w:val="right" w:pos="9072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F0C7C"/>
  </w:style>
  <w:style w:type="paragraph" w:styleId="Stopka">
    <w:name w:val="footer"/>
    <w:basedOn w:val="Normalny"/>
    <w:link w:val="StopkaZnak"/>
    <w:uiPriority w:val="99"/>
    <w:unhideWhenUsed/>
    <w:rsid w:val="00BF0C7C"/>
    <w:pPr>
      <w:tabs>
        <w:tab w:val="center" w:pos="4536"/>
        <w:tab w:val="right" w:pos="9072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F0C7C"/>
  </w:style>
  <w:style w:type="paragraph" w:styleId="Tekstpodstawowy">
    <w:name w:val="Body Text"/>
    <w:basedOn w:val="Normalny"/>
    <w:link w:val="TekstpodstawowyZnak"/>
    <w:rsid w:val="00BF0C7C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BF0C7C"/>
    <w:rPr>
      <w:rFonts w:ascii="Calibri" w:eastAsia="Calibri" w:hAnsi="Calibri" w:cs="Times New Roman"/>
      <w:kern w:val="0"/>
      <w:position w:val="-1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978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9</cp:revision>
  <dcterms:created xsi:type="dcterms:W3CDTF">2024-09-13T12:01:00Z</dcterms:created>
  <dcterms:modified xsi:type="dcterms:W3CDTF">2024-09-13T12:23:00Z</dcterms:modified>
</cp:coreProperties>
</file>