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1E41D" w14:textId="77777777" w:rsidR="00FD3879" w:rsidRDefault="00FD3879" w:rsidP="003D3E52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i/>
          <w:spacing w:val="30"/>
        </w:rPr>
      </w:pPr>
    </w:p>
    <w:p w14:paraId="43CB5A81" w14:textId="502A537E" w:rsidR="007A34DD" w:rsidRPr="007A34DD" w:rsidRDefault="003D3E52" w:rsidP="003D3E52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  <w:r w:rsidRPr="00A22715">
        <w:rPr>
          <w:rFonts w:cstheme="minorHAnsi"/>
          <w:b/>
          <w:i/>
          <w:spacing w:val="30"/>
        </w:rPr>
        <w:t>FINANSE I RACHUNKOWOŚĆ</w:t>
      </w:r>
      <w:r w:rsidRPr="00A22715">
        <w:rPr>
          <w:rFonts w:cstheme="minorHAnsi"/>
          <w:b/>
          <w:i/>
          <w:spacing w:val="30"/>
        </w:rPr>
        <w:br/>
      </w:r>
      <w:r>
        <w:rPr>
          <w:rFonts w:cstheme="minorHAnsi"/>
        </w:rPr>
        <w:t>Studia: stacjonarne pierwszego stopnia (FiR</w:t>
      </w:r>
      <w:r w:rsidR="00A94A70">
        <w:rPr>
          <w:rFonts w:cstheme="minorHAnsi"/>
        </w:rPr>
        <w:t xml:space="preserve"> I</w:t>
      </w:r>
      <w:r>
        <w:rPr>
          <w:rFonts w:cstheme="minorHAnsi"/>
        </w:rPr>
        <w:t>_S)</w:t>
      </w:r>
      <w:r w:rsidR="007A34DD">
        <w:rPr>
          <w:rFonts w:cstheme="minorHAnsi"/>
        </w:rPr>
        <w:br/>
      </w:r>
      <w:r w:rsidR="00157A80">
        <w:rPr>
          <w:rFonts w:cstheme="minorHAnsi"/>
          <w:b/>
        </w:rPr>
        <w:t>r.a. 202</w:t>
      </w:r>
      <w:r w:rsidR="00D559B1">
        <w:rPr>
          <w:rFonts w:cstheme="minorHAnsi"/>
          <w:b/>
        </w:rPr>
        <w:t>3</w:t>
      </w:r>
      <w:r w:rsidR="007A34DD">
        <w:rPr>
          <w:rFonts w:cstheme="minorHAnsi"/>
          <w:b/>
        </w:rPr>
        <w:t>/20</w:t>
      </w:r>
      <w:r w:rsidR="00F4258A">
        <w:rPr>
          <w:rFonts w:cstheme="minorHAnsi"/>
          <w:b/>
        </w:rPr>
        <w:t>2</w:t>
      </w:r>
      <w:r w:rsidR="00D559B1">
        <w:rPr>
          <w:rFonts w:cstheme="minorHAnsi"/>
          <w:b/>
        </w:rPr>
        <w:t>4</w:t>
      </w:r>
    </w:p>
    <w:p w14:paraId="6B5BE81E" w14:textId="42DDAA10" w:rsidR="004E2740" w:rsidRDefault="004E2740" w:rsidP="004E2740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bCs/>
          <w:lang w:val="en-US"/>
        </w:rPr>
      </w:pPr>
      <w:r w:rsidRPr="0055687D">
        <w:rPr>
          <w:rFonts w:cstheme="minorHAnsi"/>
          <w:u w:val="single"/>
          <w:lang w:val="en-US"/>
        </w:rPr>
        <w:t>Promotor</w:t>
      </w:r>
      <w:r w:rsidR="00A23727">
        <w:rPr>
          <w:rFonts w:cstheme="minorHAnsi"/>
          <w:u w:val="single"/>
          <w:lang w:val="en-US"/>
        </w:rPr>
        <w:t xml:space="preserve">: </w:t>
      </w:r>
      <w:r w:rsidR="00186C60" w:rsidRPr="00186C60">
        <w:rPr>
          <w:rFonts w:cstheme="minorHAnsi"/>
          <w:b/>
          <w:bCs/>
          <w:lang w:val="en-US"/>
        </w:rPr>
        <w:t>dr Małgorzata Trocka</w:t>
      </w:r>
    </w:p>
    <w:p w14:paraId="367D1385" w14:textId="77777777" w:rsidR="004D18BE" w:rsidRPr="00186C60" w:rsidRDefault="004D18BE" w:rsidP="004E2740">
      <w:pPr>
        <w:tabs>
          <w:tab w:val="left" w:pos="284"/>
          <w:tab w:val="left" w:pos="2694"/>
        </w:tabs>
        <w:spacing w:line="360" w:lineRule="atLeast"/>
        <w:rPr>
          <w:rFonts w:cstheme="minorHAnsi"/>
          <w:lang w:val="en-US"/>
        </w:rPr>
      </w:pPr>
    </w:p>
    <w:tbl>
      <w:tblPr>
        <w:tblW w:w="10740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147"/>
        <w:gridCol w:w="1843"/>
      </w:tblGrid>
      <w:tr w:rsidR="00A94DDC" w:rsidRPr="004E2740" w14:paraId="2B9F5B96" w14:textId="77777777" w:rsidTr="00A22715">
        <w:tc>
          <w:tcPr>
            <w:tcW w:w="647" w:type="dxa"/>
            <w:vAlign w:val="center"/>
            <w:hideMark/>
          </w:tcPr>
          <w:p w14:paraId="3FE4BE42" w14:textId="77777777" w:rsidR="00A94DDC" w:rsidRPr="004E2740" w:rsidRDefault="00A94DDC" w:rsidP="007A34D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4563D174" w14:textId="77777777" w:rsidR="00A94DDC" w:rsidRPr="004E2740" w:rsidRDefault="00A94DDC" w:rsidP="007A34D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147" w:type="dxa"/>
            <w:vAlign w:val="center"/>
            <w:hideMark/>
          </w:tcPr>
          <w:p w14:paraId="21672310" w14:textId="77777777" w:rsidR="00A94DDC" w:rsidRPr="004E2740" w:rsidRDefault="00A94DDC" w:rsidP="007A34D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843" w:type="dxa"/>
            <w:vAlign w:val="center"/>
          </w:tcPr>
          <w:p w14:paraId="0CB8E113" w14:textId="77777777" w:rsidR="00A94DDC" w:rsidRPr="004E2740" w:rsidRDefault="00A94DDC" w:rsidP="007A34D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B70F95" w:rsidRPr="004E2740" w14:paraId="73B5B074" w14:textId="77777777" w:rsidTr="008F6920">
        <w:trPr>
          <w:trHeight w:val="334"/>
        </w:trPr>
        <w:tc>
          <w:tcPr>
            <w:tcW w:w="647" w:type="dxa"/>
            <w:vAlign w:val="center"/>
            <w:hideMark/>
          </w:tcPr>
          <w:p w14:paraId="1B89607D" w14:textId="77777777" w:rsidR="00B70F95" w:rsidRPr="004E2740" w:rsidRDefault="00B70F95" w:rsidP="00B70F9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  <w:vAlign w:val="center"/>
          </w:tcPr>
          <w:p w14:paraId="00474A78" w14:textId="2AFA285B" w:rsidR="00B70F95" w:rsidRPr="00157A80" w:rsidRDefault="007B43CE" w:rsidP="00B70F9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029775</w:t>
            </w:r>
          </w:p>
        </w:tc>
        <w:tc>
          <w:tcPr>
            <w:tcW w:w="7147" w:type="dxa"/>
          </w:tcPr>
          <w:p w14:paraId="4A0093C4" w14:textId="625BDC98" w:rsidR="00B70F95" w:rsidRPr="00157A80" w:rsidRDefault="007B43CE" w:rsidP="00B70F95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Analiza i ocena rentowności przedsiębiorstwa X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331AC8F" w14:textId="53AC5541" w:rsidR="00B70F95" w:rsidRPr="004E2740" w:rsidRDefault="00B70F95" w:rsidP="00B70F95">
            <w:pPr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</w:p>
        </w:tc>
      </w:tr>
      <w:tr w:rsidR="00B70F95" w:rsidRPr="004E2740" w14:paraId="5EA72126" w14:textId="77777777" w:rsidTr="00CD675E">
        <w:trPr>
          <w:trHeight w:val="282"/>
        </w:trPr>
        <w:tc>
          <w:tcPr>
            <w:tcW w:w="647" w:type="dxa"/>
            <w:vAlign w:val="center"/>
          </w:tcPr>
          <w:p w14:paraId="1C3F4F6C" w14:textId="3E2B150C" w:rsidR="00B70F95" w:rsidRPr="004E2740" w:rsidRDefault="00186C60" w:rsidP="00B70F9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103" w:type="dxa"/>
            <w:vAlign w:val="center"/>
          </w:tcPr>
          <w:p w14:paraId="43D6B0AF" w14:textId="0B496580" w:rsidR="00B70F95" w:rsidRPr="00157A80" w:rsidRDefault="007B43CE" w:rsidP="00B70F9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029776</w:t>
            </w:r>
          </w:p>
        </w:tc>
        <w:tc>
          <w:tcPr>
            <w:tcW w:w="7147" w:type="dxa"/>
            <w:vAlign w:val="center"/>
          </w:tcPr>
          <w:p w14:paraId="1E450A3C" w14:textId="31B4E838" w:rsidR="00B70F95" w:rsidRPr="00186C60" w:rsidRDefault="007B43CE" w:rsidP="00B70F95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Wykorzystanie rachunku kosztów w procesie podejmowania decyzji na przykładzie przedsiębiorstwa X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9A65F69" w14:textId="77777777" w:rsidR="00B70F95" w:rsidRPr="004E2740" w:rsidRDefault="00B70F95" w:rsidP="00B70F95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186C60" w:rsidRPr="004E2740" w14:paraId="55AFED19" w14:textId="77777777" w:rsidTr="00CD675E">
        <w:trPr>
          <w:trHeight w:val="282"/>
        </w:trPr>
        <w:tc>
          <w:tcPr>
            <w:tcW w:w="647" w:type="dxa"/>
            <w:vAlign w:val="center"/>
          </w:tcPr>
          <w:p w14:paraId="0341668C" w14:textId="15D331C6" w:rsidR="00186C60" w:rsidRPr="004E2740" w:rsidRDefault="00186C60" w:rsidP="00B70F9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03" w:type="dxa"/>
            <w:vAlign w:val="center"/>
          </w:tcPr>
          <w:p w14:paraId="7F07B4C4" w14:textId="5CCC2202" w:rsidR="00186C60" w:rsidRPr="00157A80" w:rsidRDefault="007B43CE" w:rsidP="00B70F9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029780</w:t>
            </w:r>
          </w:p>
        </w:tc>
        <w:tc>
          <w:tcPr>
            <w:tcW w:w="7147" w:type="dxa"/>
            <w:vAlign w:val="center"/>
          </w:tcPr>
          <w:p w14:paraId="65AEADFA" w14:textId="2054C711" w:rsidR="00186C60" w:rsidRPr="00186C60" w:rsidRDefault="007B43CE" w:rsidP="00B70F95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Bilans jako źródło informacji do oceny sytuacji majątkowej jednostki na przykładzie przedsiębiorstwa X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9553A71" w14:textId="77777777" w:rsidR="00186C60" w:rsidRPr="004E2740" w:rsidRDefault="00186C60" w:rsidP="00B70F95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186C60" w:rsidRPr="004E2740" w14:paraId="001C7921" w14:textId="77777777" w:rsidTr="00CD675E">
        <w:trPr>
          <w:trHeight w:val="282"/>
        </w:trPr>
        <w:tc>
          <w:tcPr>
            <w:tcW w:w="647" w:type="dxa"/>
            <w:vAlign w:val="center"/>
          </w:tcPr>
          <w:p w14:paraId="47343B16" w14:textId="6229262F" w:rsidR="00186C60" w:rsidRPr="004E2740" w:rsidRDefault="00186C60" w:rsidP="00B70F9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03" w:type="dxa"/>
            <w:vAlign w:val="center"/>
          </w:tcPr>
          <w:p w14:paraId="39CB93DC" w14:textId="2E99936A" w:rsidR="00186C60" w:rsidRPr="00157A80" w:rsidRDefault="007B43CE" w:rsidP="00B70F9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029304</w:t>
            </w:r>
          </w:p>
        </w:tc>
        <w:tc>
          <w:tcPr>
            <w:tcW w:w="7147" w:type="dxa"/>
            <w:vAlign w:val="center"/>
          </w:tcPr>
          <w:p w14:paraId="51F422BB" w14:textId="16E7CA58" w:rsidR="00186C60" w:rsidRPr="00186C60" w:rsidRDefault="007B43CE" w:rsidP="00B70F95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Sprawozdawczość finansowa jako źródło informacji do analizy sytuacji finansowej jednostki na przykładzie przedsiębiorstwa X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DE54889" w14:textId="77777777" w:rsidR="00186C60" w:rsidRPr="004E2740" w:rsidRDefault="00186C60" w:rsidP="00B70F95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186C60" w:rsidRPr="004E2740" w14:paraId="07228AFE" w14:textId="77777777" w:rsidTr="00CD675E">
        <w:trPr>
          <w:trHeight w:val="282"/>
        </w:trPr>
        <w:tc>
          <w:tcPr>
            <w:tcW w:w="647" w:type="dxa"/>
            <w:vAlign w:val="center"/>
          </w:tcPr>
          <w:p w14:paraId="0DCBD605" w14:textId="5FAACE2F" w:rsidR="00186C60" w:rsidRPr="004E2740" w:rsidRDefault="00186C60" w:rsidP="00B70F9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103" w:type="dxa"/>
            <w:vAlign w:val="center"/>
          </w:tcPr>
          <w:p w14:paraId="5FDE3D6E" w14:textId="7905424B" w:rsidR="00186C60" w:rsidRPr="00157A80" w:rsidRDefault="007B43CE" w:rsidP="00B70F9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029782</w:t>
            </w:r>
          </w:p>
        </w:tc>
        <w:tc>
          <w:tcPr>
            <w:tcW w:w="7147" w:type="dxa"/>
            <w:vAlign w:val="center"/>
          </w:tcPr>
          <w:p w14:paraId="6BE786F7" w14:textId="32EB0A48" w:rsidR="00186C60" w:rsidRPr="00186C60" w:rsidRDefault="007B43CE" w:rsidP="00B70F95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Analiza wpływów i wydatków budżetowych jednostki samorządu terytorialnego na podstawie gminy Bogdaniec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C31A20D" w14:textId="77777777" w:rsidR="00186C60" w:rsidRPr="004E2740" w:rsidRDefault="00186C60" w:rsidP="00B70F95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186C60" w:rsidRPr="004E2740" w14:paraId="5BC1DA71" w14:textId="77777777" w:rsidTr="00B83BC9">
        <w:trPr>
          <w:trHeight w:val="282"/>
        </w:trPr>
        <w:tc>
          <w:tcPr>
            <w:tcW w:w="647" w:type="dxa"/>
            <w:vAlign w:val="center"/>
          </w:tcPr>
          <w:p w14:paraId="1DA1BAC0" w14:textId="36B4DD9B" w:rsidR="00186C60" w:rsidRPr="004E2740" w:rsidRDefault="00186C60" w:rsidP="00186C60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103" w:type="dxa"/>
            <w:vAlign w:val="center"/>
          </w:tcPr>
          <w:p w14:paraId="6086139E" w14:textId="4BFA7BA6" w:rsidR="00186C60" w:rsidRPr="00157A80" w:rsidRDefault="006A0D2F" w:rsidP="00186C60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029785</w:t>
            </w:r>
          </w:p>
        </w:tc>
        <w:tc>
          <w:tcPr>
            <w:tcW w:w="7147" w:type="dxa"/>
          </w:tcPr>
          <w:p w14:paraId="12AB7343" w14:textId="06A3409E" w:rsidR="00186C60" w:rsidRPr="00186C60" w:rsidRDefault="006A0D2F" w:rsidP="00186C60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Ocena gospodarowania majątkiem trwałym w przedsiębiorstwie X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671832B" w14:textId="77777777" w:rsidR="00186C60" w:rsidRPr="004E2740" w:rsidRDefault="00186C60" w:rsidP="00186C60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186C60" w:rsidRPr="004E2740" w14:paraId="76F3816C" w14:textId="77777777" w:rsidTr="00CD675E">
        <w:trPr>
          <w:trHeight w:val="282"/>
        </w:trPr>
        <w:tc>
          <w:tcPr>
            <w:tcW w:w="647" w:type="dxa"/>
            <w:vAlign w:val="center"/>
          </w:tcPr>
          <w:p w14:paraId="519F4D42" w14:textId="53A658CD" w:rsidR="00186C60" w:rsidRPr="004E2740" w:rsidRDefault="00186C60" w:rsidP="00186C60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1103" w:type="dxa"/>
            <w:vAlign w:val="center"/>
          </w:tcPr>
          <w:p w14:paraId="6763B53D" w14:textId="0972BC22" w:rsidR="00186C60" w:rsidRPr="00157A80" w:rsidRDefault="006A0D2F" w:rsidP="00186C60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028729</w:t>
            </w:r>
          </w:p>
        </w:tc>
        <w:tc>
          <w:tcPr>
            <w:tcW w:w="7147" w:type="dxa"/>
            <w:vAlign w:val="center"/>
          </w:tcPr>
          <w:p w14:paraId="772CE44F" w14:textId="59B2674D" w:rsidR="00186C60" w:rsidRPr="00186C60" w:rsidRDefault="00BB3E2D" w:rsidP="00186C60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Wpływ polityki rachunkowości na funkcjonowanie systemu informacyjnego przedsiębiorstwa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03FB445" w14:textId="77777777" w:rsidR="00186C60" w:rsidRPr="004E2740" w:rsidRDefault="00186C60" w:rsidP="00186C60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</w:tbl>
    <w:p w14:paraId="49A2544E" w14:textId="77777777" w:rsidR="0089090C" w:rsidRDefault="0089090C" w:rsidP="00875E07">
      <w:pPr>
        <w:spacing w:after="0"/>
        <w:jc w:val="right"/>
        <w:outlineLvl w:val="0"/>
        <w:rPr>
          <w:rFonts w:cstheme="minorHAnsi"/>
          <w:sz w:val="16"/>
          <w:szCs w:val="16"/>
        </w:rPr>
      </w:pPr>
    </w:p>
    <w:p w14:paraId="654C59DA" w14:textId="77777777" w:rsidR="007E5264" w:rsidRPr="007E5264" w:rsidRDefault="007E5264" w:rsidP="007E5264">
      <w:pPr>
        <w:rPr>
          <w:rFonts w:cstheme="minorHAnsi"/>
          <w:sz w:val="16"/>
          <w:szCs w:val="16"/>
        </w:rPr>
      </w:pPr>
    </w:p>
    <w:p w14:paraId="0C01C5AB" w14:textId="77777777" w:rsidR="007E5264" w:rsidRPr="007E5264" w:rsidRDefault="007E5264" w:rsidP="007E5264">
      <w:pPr>
        <w:rPr>
          <w:rFonts w:cstheme="minorHAnsi"/>
          <w:sz w:val="16"/>
          <w:szCs w:val="16"/>
        </w:rPr>
      </w:pPr>
    </w:p>
    <w:p w14:paraId="5D36EA46" w14:textId="77777777" w:rsidR="007E5264" w:rsidRPr="007E5264" w:rsidRDefault="007E5264" w:rsidP="007E5264">
      <w:pPr>
        <w:rPr>
          <w:rFonts w:cstheme="minorHAnsi"/>
          <w:sz w:val="16"/>
          <w:szCs w:val="16"/>
        </w:rPr>
      </w:pPr>
    </w:p>
    <w:p w14:paraId="3AFC767F" w14:textId="77777777" w:rsidR="007E5264" w:rsidRDefault="007E5264" w:rsidP="007E5264">
      <w:pPr>
        <w:rPr>
          <w:rFonts w:cstheme="minorHAnsi"/>
          <w:sz w:val="16"/>
          <w:szCs w:val="16"/>
        </w:rPr>
      </w:pPr>
    </w:p>
    <w:p w14:paraId="65B6B04D" w14:textId="77777777" w:rsidR="006A0D2F" w:rsidRDefault="006A0D2F" w:rsidP="007E5264">
      <w:pPr>
        <w:rPr>
          <w:rFonts w:cstheme="minorHAnsi"/>
          <w:sz w:val="16"/>
          <w:szCs w:val="16"/>
        </w:rPr>
      </w:pPr>
    </w:p>
    <w:p w14:paraId="21983305" w14:textId="77777777" w:rsidR="006A0D2F" w:rsidRDefault="006A0D2F" w:rsidP="007E5264">
      <w:pPr>
        <w:rPr>
          <w:rFonts w:cstheme="minorHAnsi"/>
          <w:sz w:val="16"/>
          <w:szCs w:val="16"/>
        </w:rPr>
      </w:pPr>
    </w:p>
    <w:p w14:paraId="3B2DCA28" w14:textId="77777777" w:rsidR="006A0D2F" w:rsidRDefault="006A0D2F" w:rsidP="007E5264">
      <w:pPr>
        <w:rPr>
          <w:rFonts w:cstheme="minorHAnsi"/>
          <w:sz w:val="16"/>
          <w:szCs w:val="16"/>
        </w:rPr>
      </w:pPr>
    </w:p>
    <w:p w14:paraId="3891DAC1" w14:textId="77777777" w:rsidR="006A0D2F" w:rsidRDefault="006A0D2F" w:rsidP="007E5264">
      <w:pPr>
        <w:rPr>
          <w:rFonts w:cstheme="minorHAnsi"/>
          <w:sz w:val="16"/>
          <w:szCs w:val="16"/>
        </w:rPr>
      </w:pPr>
    </w:p>
    <w:p w14:paraId="2E8FA6F8" w14:textId="77777777" w:rsidR="006A0D2F" w:rsidRDefault="006A0D2F" w:rsidP="007E5264">
      <w:pPr>
        <w:rPr>
          <w:rFonts w:cstheme="minorHAnsi"/>
          <w:sz w:val="16"/>
          <w:szCs w:val="16"/>
        </w:rPr>
      </w:pPr>
    </w:p>
    <w:p w14:paraId="5FBA88C5" w14:textId="77777777" w:rsidR="006A0D2F" w:rsidRDefault="006A0D2F" w:rsidP="007E5264">
      <w:pPr>
        <w:rPr>
          <w:rFonts w:cstheme="minorHAnsi"/>
          <w:sz w:val="16"/>
          <w:szCs w:val="16"/>
        </w:rPr>
      </w:pPr>
    </w:p>
    <w:p w14:paraId="1DC7D7D0" w14:textId="77777777" w:rsidR="006A0D2F" w:rsidRPr="007E5264" w:rsidRDefault="006A0D2F" w:rsidP="007E5264">
      <w:pPr>
        <w:rPr>
          <w:rFonts w:cstheme="minorHAnsi"/>
          <w:sz w:val="16"/>
          <w:szCs w:val="16"/>
        </w:rPr>
      </w:pPr>
    </w:p>
    <w:p w14:paraId="6E5B6D4D" w14:textId="77777777" w:rsidR="007E5264" w:rsidRPr="007E5264" w:rsidRDefault="007E5264" w:rsidP="007E5264">
      <w:pPr>
        <w:rPr>
          <w:rFonts w:cstheme="minorHAnsi"/>
          <w:sz w:val="16"/>
          <w:szCs w:val="16"/>
        </w:rPr>
      </w:pPr>
    </w:p>
    <w:p w14:paraId="0CCFFFA7" w14:textId="77777777" w:rsidR="007E5264" w:rsidRPr="007E5264" w:rsidRDefault="007E5264" w:rsidP="007E5264">
      <w:pPr>
        <w:rPr>
          <w:rFonts w:cstheme="minorHAnsi"/>
          <w:sz w:val="16"/>
          <w:szCs w:val="16"/>
        </w:rPr>
      </w:pPr>
    </w:p>
    <w:p w14:paraId="1C129671" w14:textId="596A953F" w:rsidR="007E5264" w:rsidRDefault="007E5264" w:rsidP="00C54EBB">
      <w:pPr>
        <w:tabs>
          <w:tab w:val="left" w:pos="7815"/>
          <w:tab w:val="left" w:pos="9645"/>
        </w:tabs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  <w:r w:rsidR="00C54EBB">
        <w:rPr>
          <w:rFonts w:cstheme="minorHAnsi"/>
          <w:sz w:val="16"/>
          <w:szCs w:val="16"/>
        </w:rPr>
        <w:tab/>
      </w:r>
    </w:p>
    <w:p w14:paraId="18AB0CA5" w14:textId="5857787C" w:rsidR="007E5264" w:rsidRPr="007E5264" w:rsidRDefault="007E5264" w:rsidP="00C54EBB">
      <w:pPr>
        <w:tabs>
          <w:tab w:val="left" w:pos="7815"/>
          <w:tab w:val="left" w:pos="9645"/>
        </w:tabs>
        <w:rPr>
          <w:rFonts w:cstheme="minorHAnsi"/>
          <w:sz w:val="16"/>
          <w:szCs w:val="16"/>
        </w:rPr>
        <w:sectPr w:rsidR="007E5264" w:rsidRPr="007E5264" w:rsidSect="00951E81">
          <w:headerReference w:type="default" r:id="rId8"/>
          <w:footerReference w:type="default" r:id="rId9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14:paraId="41FEC78D" w14:textId="77777777" w:rsidR="00FD3879" w:rsidRDefault="00FD3879" w:rsidP="003867EE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i/>
          <w:spacing w:val="30"/>
        </w:rPr>
      </w:pPr>
    </w:p>
    <w:p w14:paraId="1622CF1D" w14:textId="42AEABBA" w:rsidR="003867EE" w:rsidRPr="00CC222C" w:rsidRDefault="003867EE" w:rsidP="003867EE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  <w:r w:rsidRPr="00CC222C">
        <w:rPr>
          <w:rFonts w:cstheme="minorHAnsi"/>
          <w:b/>
          <w:i/>
          <w:spacing w:val="30"/>
        </w:rPr>
        <w:t>FINANSE I RACHUNKOWOŚĆ</w:t>
      </w:r>
      <w:r w:rsidRPr="00CC222C">
        <w:rPr>
          <w:rFonts w:cstheme="minorHAnsi"/>
          <w:b/>
          <w:i/>
          <w:spacing w:val="30"/>
        </w:rPr>
        <w:br/>
      </w:r>
      <w:r>
        <w:rPr>
          <w:rFonts w:cstheme="minorHAnsi"/>
        </w:rPr>
        <w:t xml:space="preserve">Studia: </w:t>
      </w:r>
      <w:r w:rsidRPr="00CC222C">
        <w:rPr>
          <w:rFonts w:cstheme="minorHAnsi"/>
        </w:rPr>
        <w:t xml:space="preserve">stacjonarne </w:t>
      </w:r>
      <w:r>
        <w:rPr>
          <w:rFonts w:cstheme="minorHAnsi"/>
        </w:rPr>
        <w:t>pierwszego</w:t>
      </w:r>
      <w:r w:rsidRPr="00CC222C">
        <w:rPr>
          <w:rFonts w:cstheme="minorHAnsi"/>
        </w:rPr>
        <w:t xml:space="preserve"> stopnia (FiR</w:t>
      </w:r>
      <w:r>
        <w:rPr>
          <w:rFonts w:cstheme="minorHAnsi"/>
        </w:rPr>
        <w:t xml:space="preserve"> I</w:t>
      </w:r>
      <w:r w:rsidRPr="00CC222C">
        <w:rPr>
          <w:rFonts w:cstheme="minorHAnsi"/>
        </w:rPr>
        <w:t>_S)</w:t>
      </w:r>
      <w:r w:rsidRPr="00CC222C">
        <w:rPr>
          <w:rFonts w:cstheme="minorHAnsi"/>
          <w:b/>
        </w:rPr>
        <w:t xml:space="preserve"> </w:t>
      </w:r>
      <w:r>
        <w:rPr>
          <w:rFonts w:cstheme="minorHAnsi"/>
          <w:b/>
        </w:rPr>
        <w:br/>
        <w:t>r.a. 2023/2024</w:t>
      </w:r>
    </w:p>
    <w:p w14:paraId="50705989" w14:textId="77777777" w:rsidR="003867EE" w:rsidRPr="00CC222C" w:rsidRDefault="003867EE" w:rsidP="003867EE">
      <w:pPr>
        <w:tabs>
          <w:tab w:val="left" w:pos="284"/>
          <w:tab w:val="left" w:pos="2694"/>
        </w:tabs>
        <w:spacing w:line="360" w:lineRule="atLeast"/>
        <w:rPr>
          <w:rFonts w:cstheme="minorHAnsi"/>
          <w:u w:val="single"/>
          <w:lang w:val="en-US"/>
        </w:rPr>
      </w:pPr>
      <w:r w:rsidRPr="00CC222C">
        <w:rPr>
          <w:rFonts w:cstheme="minorHAnsi"/>
          <w:u w:val="single"/>
          <w:lang w:val="en-US"/>
        </w:rPr>
        <w:t xml:space="preserve">Promotor: </w:t>
      </w:r>
      <w:r w:rsidRPr="00B24505">
        <w:rPr>
          <w:rFonts w:cstheme="minorHAnsi"/>
          <w:b/>
          <w:bCs/>
          <w:lang w:val="en-US"/>
        </w:rPr>
        <w:t>dr hab. Magdalena Byczkowska</w:t>
      </w:r>
    </w:p>
    <w:p w14:paraId="0127B9FC" w14:textId="77777777" w:rsidR="003867EE" w:rsidRPr="00CC222C" w:rsidRDefault="003867EE" w:rsidP="003867EE">
      <w:pPr>
        <w:tabs>
          <w:tab w:val="left" w:pos="284"/>
          <w:tab w:val="left" w:pos="2694"/>
        </w:tabs>
        <w:spacing w:line="360" w:lineRule="atLeast"/>
        <w:rPr>
          <w:rFonts w:cstheme="minorHAnsi"/>
          <w:lang w:val="en-US"/>
        </w:rPr>
      </w:pPr>
    </w:p>
    <w:tbl>
      <w:tblPr>
        <w:tblW w:w="10740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289"/>
        <w:gridCol w:w="1701"/>
      </w:tblGrid>
      <w:tr w:rsidR="003867EE" w:rsidRPr="00CC222C" w14:paraId="63980960" w14:textId="77777777" w:rsidTr="00097824">
        <w:tc>
          <w:tcPr>
            <w:tcW w:w="647" w:type="dxa"/>
            <w:vAlign w:val="center"/>
            <w:hideMark/>
          </w:tcPr>
          <w:p w14:paraId="6C16AA86" w14:textId="77777777" w:rsidR="003867EE" w:rsidRPr="00CC222C" w:rsidRDefault="003867EE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3C98B671" w14:textId="77777777" w:rsidR="003867EE" w:rsidRPr="00CC222C" w:rsidRDefault="003867EE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</w:rPr>
              <w:t>Numer albumu studenta</w:t>
            </w:r>
          </w:p>
        </w:tc>
        <w:tc>
          <w:tcPr>
            <w:tcW w:w="7289" w:type="dxa"/>
            <w:vAlign w:val="center"/>
            <w:hideMark/>
          </w:tcPr>
          <w:p w14:paraId="499BD14F" w14:textId="77777777" w:rsidR="003867EE" w:rsidRPr="00CC222C" w:rsidRDefault="003867EE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</w:rPr>
              <w:t>Temat pracy dyplomowej</w:t>
            </w:r>
          </w:p>
        </w:tc>
        <w:tc>
          <w:tcPr>
            <w:tcW w:w="1701" w:type="dxa"/>
            <w:vAlign w:val="center"/>
          </w:tcPr>
          <w:p w14:paraId="79B9AFBE" w14:textId="77777777" w:rsidR="003867EE" w:rsidRPr="00CC222C" w:rsidRDefault="003867EE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 w:rsidRPr="00CC222C">
              <w:rPr>
                <w:rFonts w:cstheme="minorHAnsi"/>
              </w:rPr>
              <w:t>Zmiana tematu pracy / data</w:t>
            </w:r>
          </w:p>
        </w:tc>
      </w:tr>
      <w:tr w:rsidR="003867EE" w:rsidRPr="00CC222C" w14:paraId="0AF8C7A1" w14:textId="77777777" w:rsidTr="00097824">
        <w:trPr>
          <w:trHeight w:val="334"/>
        </w:trPr>
        <w:tc>
          <w:tcPr>
            <w:tcW w:w="647" w:type="dxa"/>
            <w:vAlign w:val="center"/>
            <w:hideMark/>
          </w:tcPr>
          <w:p w14:paraId="5AACA3BB" w14:textId="77777777" w:rsidR="003867EE" w:rsidRPr="00CC222C" w:rsidRDefault="003867EE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  <w:vAlign w:val="center"/>
          </w:tcPr>
          <w:p w14:paraId="2C122071" w14:textId="0CA8DD59" w:rsidR="003867EE" w:rsidRPr="00AC24C3" w:rsidRDefault="003867EE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029783</w:t>
            </w:r>
          </w:p>
        </w:tc>
        <w:tc>
          <w:tcPr>
            <w:tcW w:w="7289" w:type="dxa"/>
            <w:vAlign w:val="center"/>
          </w:tcPr>
          <w:p w14:paraId="4E734AEB" w14:textId="2FFDB787" w:rsidR="003867EE" w:rsidRPr="00AC24C3" w:rsidRDefault="003867EE" w:rsidP="00AC26BC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Analiza wyko</w:t>
            </w:r>
            <w:r w:rsidR="00796CCE">
              <w:rPr>
                <w:rFonts w:cstheme="minorHAnsi"/>
              </w:rPr>
              <w:t>nania</w:t>
            </w:r>
            <w:r>
              <w:rPr>
                <w:rFonts w:cstheme="minorHAnsi"/>
              </w:rPr>
              <w:t xml:space="preserve"> budżetu JST na przykładzie gminy </w:t>
            </w:r>
            <w:r w:rsidR="00160468">
              <w:rPr>
                <w:rFonts w:cstheme="minorHAnsi"/>
              </w:rPr>
              <w:t>Witnica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80DF83B" w14:textId="77777777" w:rsidR="003867EE" w:rsidRPr="00CC222C" w:rsidRDefault="003867EE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3867EE" w:rsidRPr="00CC222C" w14:paraId="1447F2DF" w14:textId="77777777" w:rsidTr="00097824">
        <w:trPr>
          <w:trHeight w:val="282"/>
        </w:trPr>
        <w:tc>
          <w:tcPr>
            <w:tcW w:w="647" w:type="dxa"/>
            <w:vAlign w:val="center"/>
            <w:hideMark/>
          </w:tcPr>
          <w:p w14:paraId="050F16F3" w14:textId="77777777" w:rsidR="003867EE" w:rsidRPr="00CC222C" w:rsidRDefault="003867EE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  <w:b/>
              </w:rPr>
              <w:t>2</w:t>
            </w:r>
          </w:p>
        </w:tc>
        <w:tc>
          <w:tcPr>
            <w:tcW w:w="1103" w:type="dxa"/>
            <w:vAlign w:val="center"/>
          </w:tcPr>
          <w:p w14:paraId="2EF0293E" w14:textId="5053A293" w:rsidR="003867EE" w:rsidRPr="00AC24C3" w:rsidRDefault="003867EE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029777</w:t>
            </w:r>
          </w:p>
        </w:tc>
        <w:tc>
          <w:tcPr>
            <w:tcW w:w="7289" w:type="dxa"/>
            <w:vAlign w:val="center"/>
          </w:tcPr>
          <w:p w14:paraId="4E6AF582" w14:textId="644DA59E" w:rsidR="003867EE" w:rsidRPr="00AC24C3" w:rsidRDefault="003867EE" w:rsidP="00AC26BC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Źródła finansowania JST na przykładzie gminy Santok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85948BA" w14:textId="77777777" w:rsidR="003867EE" w:rsidRPr="00CC222C" w:rsidRDefault="003867EE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3867EE" w:rsidRPr="00CC222C" w14:paraId="30E48449" w14:textId="77777777" w:rsidTr="00097824">
        <w:tc>
          <w:tcPr>
            <w:tcW w:w="647" w:type="dxa"/>
            <w:vAlign w:val="center"/>
            <w:hideMark/>
          </w:tcPr>
          <w:p w14:paraId="273D0CAF" w14:textId="77777777" w:rsidR="003867EE" w:rsidRPr="00CC222C" w:rsidRDefault="003867EE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  <w:b/>
              </w:rPr>
              <w:t>3</w:t>
            </w:r>
          </w:p>
        </w:tc>
        <w:tc>
          <w:tcPr>
            <w:tcW w:w="1103" w:type="dxa"/>
            <w:vAlign w:val="center"/>
          </w:tcPr>
          <w:p w14:paraId="6C1C6DD6" w14:textId="157B3FF9" w:rsidR="003867EE" w:rsidRPr="00D52285" w:rsidRDefault="00AB3995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029773</w:t>
            </w:r>
          </w:p>
        </w:tc>
        <w:tc>
          <w:tcPr>
            <w:tcW w:w="7289" w:type="dxa"/>
            <w:vAlign w:val="center"/>
          </w:tcPr>
          <w:p w14:paraId="19AEA9E6" w14:textId="2BDFC307" w:rsidR="003867EE" w:rsidRPr="00D52285" w:rsidRDefault="00AB3995" w:rsidP="00AC26BC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Analiza budżetu miasta Gorzowa Wielkopolskiego w świetle rozwoju lokalnego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CB89978" w14:textId="77777777" w:rsidR="003867EE" w:rsidRPr="00CC222C" w:rsidRDefault="003867EE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AB3995" w:rsidRPr="00CC222C" w14:paraId="287F6E6E" w14:textId="77777777" w:rsidTr="00097824">
        <w:tc>
          <w:tcPr>
            <w:tcW w:w="647" w:type="dxa"/>
            <w:vAlign w:val="center"/>
          </w:tcPr>
          <w:p w14:paraId="45956D1A" w14:textId="3BBC2EBA" w:rsidR="00AB3995" w:rsidRPr="00CC222C" w:rsidRDefault="00AB3995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103" w:type="dxa"/>
            <w:vAlign w:val="center"/>
          </w:tcPr>
          <w:p w14:paraId="108752E5" w14:textId="1FE41ECB" w:rsidR="00AB3995" w:rsidRDefault="00AB3995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029787</w:t>
            </w:r>
          </w:p>
        </w:tc>
        <w:tc>
          <w:tcPr>
            <w:tcW w:w="7289" w:type="dxa"/>
            <w:vAlign w:val="center"/>
          </w:tcPr>
          <w:p w14:paraId="3283C381" w14:textId="7421B110" w:rsidR="00AB3995" w:rsidRDefault="00AB3995" w:rsidP="00AC26BC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Kredyt</w:t>
            </w:r>
            <w:r w:rsidR="003E7E52">
              <w:rPr>
                <w:rFonts w:cstheme="minorHAnsi"/>
              </w:rPr>
              <w:t xml:space="preserve"> bankowy</w:t>
            </w:r>
            <w:r>
              <w:rPr>
                <w:rFonts w:cstheme="minorHAnsi"/>
              </w:rPr>
              <w:t xml:space="preserve"> jako źródło finansowania przedsiębiorstwa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3EFFB11" w14:textId="77777777" w:rsidR="00AB3995" w:rsidRPr="00CC222C" w:rsidRDefault="00AB3995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3867EE" w:rsidRPr="00CC222C" w14:paraId="773E2C7C" w14:textId="77777777" w:rsidTr="00097824">
        <w:tc>
          <w:tcPr>
            <w:tcW w:w="647" w:type="dxa"/>
            <w:vAlign w:val="center"/>
            <w:hideMark/>
          </w:tcPr>
          <w:p w14:paraId="49B3A961" w14:textId="2CDCEC41" w:rsidR="003867EE" w:rsidRPr="00CC222C" w:rsidRDefault="00AB3995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103" w:type="dxa"/>
            <w:vAlign w:val="center"/>
          </w:tcPr>
          <w:p w14:paraId="0C75C54F" w14:textId="0CAF9901" w:rsidR="003867EE" w:rsidRPr="00D52285" w:rsidRDefault="00AB3995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029691</w:t>
            </w:r>
          </w:p>
        </w:tc>
        <w:tc>
          <w:tcPr>
            <w:tcW w:w="7289" w:type="dxa"/>
            <w:vAlign w:val="center"/>
          </w:tcPr>
          <w:p w14:paraId="1D1F1DBA" w14:textId="2ACC1649" w:rsidR="003867EE" w:rsidRPr="00D52285" w:rsidRDefault="00AB3995" w:rsidP="00AC26BC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Analiza budżetu JST na przykładzie gminy </w:t>
            </w:r>
            <w:r w:rsidR="003E7E52">
              <w:rPr>
                <w:rFonts w:cstheme="minorHAnsi"/>
              </w:rPr>
              <w:t>Skwierzyna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DC41A9F" w14:textId="77777777" w:rsidR="003867EE" w:rsidRPr="00CC222C" w:rsidRDefault="003867EE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AB3995" w:rsidRPr="00CC222C" w14:paraId="60D261AF" w14:textId="77777777" w:rsidTr="00097824">
        <w:tc>
          <w:tcPr>
            <w:tcW w:w="647" w:type="dxa"/>
            <w:vAlign w:val="center"/>
          </w:tcPr>
          <w:p w14:paraId="0A25B04C" w14:textId="7BFFB7C3" w:rsidR="00AB3995" w:rsidRDefault="00AB3995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1103" w:type="dxa"/>
            <w:vAlign w:val="center"/>
          </w:tcPr>
          <w:p w14:paraId="62E90DFA" w14:textId="66996EEE" w:rsidR="00AB3995" w:rsidRDefault="00AB3995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029786</w:t>
            </w:r>
          </w:p>
        </w:tc>
        <w:tc>
          <w:tcPr>
            <w:tcW w:w="7289" w:type="dxa"/>
            <w:vAlign w:val="center"/>
          </w:tcPr>
          <w:p w14:paraId="21CA1CC5" w14:textId="22EBBD1E" w:rsidR="00AB3995" w:rsidRDefault="00AB3995" w:rsidP="00AC26BC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Wykorzystanie środków UE przez JST na przykładzie gminy Słońsk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1BE6916" w14:textId="77777777" w:rsidR="00AB3995" w:rsidRPr="00CC222C" w:rsidRDefault="00AB3995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AB3995" w:rsidRPr="00CC222C" w14:paraId="0F8D7888" w14:textId="77777777" w:rsidTr="00097824">
        <w:tc>
          <w:tcPr>
            <w:tcW w:w="647" w:type="dxa"/>
            <w:vAlign w:val="center"/>
          </w:tcPr>
          <w:p w14:paraId="7ACC20BF" w14:textId="4155AA69" w:rsidR="00AB3995" w:rsidRDefault="00AB3995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1103" w:type="dxa"/>
            <w:vAlign w:val="center"/>
          </w:tcPr>
          <w:p w14:paraId="041126DE" w14:textId="22074F0B" w:rsidR="00AB3995" w:rsidRDefault="00AB3995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029788</w:t>
            </w:r>
          </w:p>
        </w:tc>
        <w:tc>
          <w:tcPr>
            <w:tcW w:w="7289" w:type="dxa"/>
            <w:vAlign w:val="center"/>
          </w:tcPr>
          <w:p w14:paraId="210CC048" w14:textId="21E2FCD4" w:rsidR="00AB3995" w:rsidRDefault="00AB3995" w:rsidP="00AC26BC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Finans</w:t>
            </w:r>
            <w:r w:rsidR="00463EBD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samorządu terytorialnego w oparciu o analizę budżetu gminy Deszczno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1395563" w14:textId="77777777" w:rsidR="00AB3995" w:rsidRPr="00CC222C" w:rsidRDefault="00AB3995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AB3995" w:rsidRPr="00CC222C" w14:paraId="130F8739" w14:textId="77777777" w:rsidTr="00097824">
        <w:tc>
          <w:tcPr>
            <w:tcW w:w="647" w:type="dxa"/>
            <w:vAlign w:val="center"/>
          </w:tcPr>
          <w:p w14:paraId="64D0CD35" w14:textId="55C362A8" w:rsidR="00AB3995" w:rsidRDefault="00AB3995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1103" w:type="dxa"/>
            <w:vAlign w:val="center"/>
          </w:tcPr>
          <w:p w14:paraId="395D5879" w14:textId="28587239" w:rsidR="00AB3995" w:rsidRDefault="00AB3995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029779</w:t>
            </w:r>
          </w:p>
        </w:tc>
        <w:tc>
          <w:tcPr>
            <w:tcW w:w="7289" w:type="dxa"/>
            <w:vAlign w:val="center"/>
          </w:tcPr>
          <w:p w14:paraId="4D17FB37" w14:textId="35AA090E" w:rsidR="00AB3995" w:rsidRDefault="00AB3995" w:rsidP="00AC26BC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Dochody i wydatki JST na przykładzie gminy Barlinek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C0D3DFB" w14:textId="77777777" w:rsidR="00AB3995" w:rsidRPr="00CC222C" w:rsidRDefault="00AB3995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76406A" w:rsidRPr="00CC222C" w14:paraId="6EC8A606" w14:textId="77777777" w:rsidTr="00097824">
        <w:tc>
          <w:tcPr>
            <w:tcW w:w="647" w:type="dxa"/>
            <w:vAlign w:val="center"/>
          </w:tcPr>
          <w:p w14:paraId="5DDF64BF" w14:textId="169E8CEA" w:rsidR="0076406A" w:rsidRDefault="0076406A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1103" w:type="dxa"/>
            <w:vAlign w:val="center"/>
          </w:tcPr>
          <w:p w14:paraId="5E28CA60" w14:textId="3055BA86" w:rsidR="0076406A" w:rsidRDefault="0076406A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029790</w:t>
            </w:r>
          </w:p>
        </w:tc>
        <w:tc>
          <w:tcPr>
            <w:tcW w:w="7289" w:type="dxa"/>
            <w:vAlign w:val="center"/>
          </w:tcPr>
          <w:p w14:paraId="5DE8C0A8" w14:textId="2310ABC6" w:rsidR="0076406A" w:rsidRDefault="0076406A" w:rsidP="00AC26BC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Zarządzanie finansami w jednostce organizacyjnej na przykładzie przedsiębiorstwa X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533C991" w14:textId="77777777" w:rsidR="0076406A" w:rsidRPr="00CC222C" w:rsidRDefault="0076406A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AC26BC" w:rsidRPr="00CC222C" w14:paraId="680E64C5" w14:textId="77777777" w:rsidTr="00097824">
        <w:tc>
          <w:tcPr>
            <w:tcW w:w="647" w:type="dxa"/>
            <w:vAlign w:val="center"/>
          </w:tcPr>
          <w:p w14:paraId="5924DD53" w14:textId="37953696" w:rsidR="00AC26BC" w:rsidRDefault="00AC26BC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1103" w:type="dxa"/>
            <w:vAlign w:val="center"/>
          </w:tcPr>
          <w:p w14:paraId="764B96CF" w14:textId="23A8BBD6" w:rsidR="00AC26BC" w:rsidRDefault="00AC26BC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029789</w:t>
            </w:r>
          </w:p>
        </w:tc>
        <w:tc>
          <w:tcPr>
            <w:tcW w:w="7289" w:type="dxa"/>
            <w:vAlign w:val="center"/>
          </w:tcPr>
          <w:p w14:paraId="4CE58559" w14:textId="4AEFD12C" w:rsidR="00AC26BC" w:rsidRDefault="00AC26BC" w:rsidP="00AC26BC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AC26BC">
              <w:rPr>
                <w:rFonts w:cstheme="minorHAnsi"/>
              </w:rPr>
              <w:t>Analiza</w:t>
            </w:r>
            <w:r>
              <w:rPr>
                <w:rFonts w:cstheme="minorHAnsi"/>
              </w:rPr>
              <w:t xml:space="preserve"> budżetu jednostki samorządu terytorialnego na przykładzie gminy Krzeszyce w latach 2021-2023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C3994CE" w14:textId="77777777" w:rsidR="00AC26BC" w:rsidRPr="00CC222C" w:rsidRDefault="00AC26BC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</w:tbl>
    <w:p w14:paraId="273D9260" w14:textId="77777777" w:rsidR="003867EE" w:rsidRPr="00CC222C" w:rsidRDefault="003867EE" w:rsidP="003867EE">
      <w:pPr>
        <w:spacing w:after="0"/>
        <w:jc w:val="right"/>
        <w:outlineLvl w:val="0"/>
        <w:rPr>
          <w:rFonts w:cstheme="minorHAnsi"/>
          <w:sz w:val="16"/>
          <w:szCs w:val="16"/>
        </w:rPr>
        <w:sectPr w:rsidR="003867EE" w:rsidRPr="00CC222C" w:rsidSect="003867EE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6425EAEA" w14:textId="77777777" w:rsidR="00FD3879" w:rsidRDefault="00FD3879" w:rsidP="00E91F54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i/>
          <w:spacing w:val="30"/>
        </w:rPr>
      </w:pPr>
    </w:p>
    <w:p w14:paraId="13B2A198" w14:textId="663A42EA" w:rsidR="00E91F54" w:rsidRPr="007A34DD" w:rsidRDefault="00E91F54" w:rsidP="00E91F54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  <w:r w:rsidRPr="00A22715">
        <w:rPr>
          <w:rFonts w:cstheme="minorHAnsi"/>
          <w:b/>
          <w:i/>
          <w:spacing w:val="30"/>
        </w:rPr>
        <w:t>FINANSE I RACHUNKOWOŚĆ</w:t>
      </w:r>
      <w:r w:rsidRPr="00A22715">
        <w:rPr>
          <w:rFonts w:cstheme="minorHAnsi"/>
          <w:b/>
          <w:i/>
          <w:spacing w:val="30"/>
        </w:rPr>
        <w:br/>
      </w:r>
      <w:r w:rsidRPr="004E2740">
        <w:rPr>
          <w:rFonts w:cstheme="minorHAnsi"/>
        </w:rPr>
        <w:t xml:space="preserve">Studia: </w:t>
      </w:r>
      <w:r>
        <w:rPr>
          <w:rFonts w:cstheme="minorHAnsi"/>
        </w:rPr>
        <w:t>nie</w:t>
      </w:r>
      <w:r w:rsidRPr="004E2740">
        <w:rPr>
          <w:rFonts w:cstheme="minorHAnsi"/>
        </w:rPr>
        <w:t xml:space="preserve">stacjonarne </w:t>
      </w:r>
      <w:r>
        <w:rPr>
          <w:rFonts w:cstheme="minorHAnsi"/>
        </w:rPr>
        <w:t>pierwszego stopnia (FiR I_NS)</w:t>
      </w:r>
      <w:r>
        <w:rPr>
          <w:rFonts w:cstheme="minorHAnsi"/>
        </w:rPr>
        <w:br/>
      </w:r>
      <w:r>
        <w:rPr>
          <w:rFonts w:cstheme="minorHAnsi"/>
          <w:b/>
        </w:rPr>
        <w:t>r.a. 2023/2024</w:t>
      </w:r>
    </w:p>
    <w:p w14:paraId="46EE0C60" w14:textId="77777777" w:rsidR="00E91F54" w:rsidRPr="002B2145" w:rsidRDefault="00E91F54" w:rsidP="00E91F54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bCs/>
        </w:rPr>
      </w:pPr>
      <w:r w:rsidRPr="007A34DD">
        <w:rPr>
          <w:rFonts w:cstheme="minorHAnsi"/>
          <w:u w:val="single"/>
        </w:rPr>
        <w:t xml:space="preserve">Promotor: </w:t>
      </w:r>
      <w:r>
        <w:rPr>
          <w:rFonts w:cstheme="minorHAnsi"/>
          <w:b/>
          <w:bCs/>
        </w:rPr>
        <w:t>dr hab. Magdalena Byczkowska</w:t>
      </w:r>
    </w:p>
    <w:p w14:paraId="355D95A5" w14:textId="77777777" w:rsidR="00E91F54" w:rsidRPr="004E2740" w:rsidRDefault="00E91F54" w:rsidP="00E91F54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</w:p>
    <w:tbl>
      <w:tblPr>
        <w:tblW w:w="10740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147"/>
        <w:gridCol w:w="1843"/>
      </w:tblGrid>
      <w:tr w:rsidR="00E91F54" w:rsidRPr="004E2740" w14:paraId="2C2A0369" w14:textId="77777777" w:rsidTr="00097824">
        <w:tc>
          <w:tcPr>
            <w:tcW w:w="647" w:type="dxa"/>
            <w:vAlign w:val="center"/>
            <w:hideMark/>
          </w:tcPr>
          <w:p w14:paraId="62429B74" w14:textId="77777777" w:rsidR="00E91F54" w:rsidRPr="004E2740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30529A0B" w14:textId="77777777" w:rsidR="00E91F54" w:rsidRPr="004E2740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147" w:type="dxa"/>
            <w:vAlign w:val="center"/>
            <w:hideMark/>
          </w:tcPr>
          <w:p w14:paraId="6BEC56DC" w14:textId="77777777" w:rsidR="00E91F54" w:rsidRPr="004E2740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843" w:type="dxa"/>
            <w:vAlign w:val="center"/>
          </w:tcPr>
          <w:p w14:paraId="64CD1EF8" w14:textId="77777777" w:rsidR="00E91F54" w:rsidRPr="004E2740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E91F54" w:rsidRPr="004E2740" w14:paraId="5F37E774" w14:textId="77777777" w:rsidTr="00097824">
        <w:trPr>
          <w:trHeight w:val="334"/>
        </w:trPr>
        <w:tc>
          <w:tcPr>
            <w:tcW w:w="647" w:type="dxa"/>
            <w:vAlign w:val="center"/>
            <w:hideMark/>
          </w:tcPr>
          <w:p w14:paraId="62D19B86" w14:textId="77777777" w:rsidR="00E91F54" w:rsidRPr="004E2740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</w:tcPr>
          <w:p w14:paraId="1E484F5B" w14:textId="77777777" w:rsidR="00E91F54" w:rsidRPr="00157A80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028661</w:t>
            </w:r>
          </w:p>
        </w:tc>
        <w:tc>
          <w:tcPr>
            <w:tcW w:w="7147" w:type="dxa"/>
          </w:tcPr>
          <w:p w14:paraId="57190A35" w14:textId="77777777" w:rsidR="00E91F54" w:rsidRPr="002B2145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Analiza finansowa przedsiębiorstwa WAWEL S.A. w latach 2021-2023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6A97D46" w14:textId="77777777" w:rsidR="00E91F54" w:rsidRDefault="00E91F54" w:rsidP="00097824">
            <w:pPr>
              <w:spacing w:before="120" w:after="120"/>
              <w:jc w:val="both"/>
            </w:pPr>
            <w:r>
              <w:t>11.06.2024</w:t>
            </w:r>
          </w:p>
        </w:tc>
      </w:tr>
    </w:tbl>
    <w:p w14:paraId="6369A2A8" w14:textId="77777777" w:rsidR="00E91F54" w:rsidRDefault="00E91F54" w:rsidP="00E91F54">
      <w:pPr>
        <w:spacing w:after="0"/>
        <w:jc w:val="right"/>
        <w:outlineLvl w:val="0"/>
        <w:rPr>
          <w:rFonts w:cstheme="minorHAnsi"/>
          <w:sz w:val="16"/>
          <w:szCs w:val="16"/>
        </w:rPr>
        <w:sectPr w:rsidR="00E91F54" w:rsidSect="00E91F54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69C09DC2" w14:textId="77777777" w:rsidR="004D18BE" w:rsidRDefault="004D18BE" w:rsidP="00E91F54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i/>
          <w:spacing w:val="30"/>
        </w:rPr>
      </w:pPr>
    </w:p>
    <w:p w14:paraId="6CDF93DA" w14:textId="35CBE297" w:rsidR="00E91F54" w:rsidRPr="00CC222C" w:rsidRDefault="00E91F54" w:rsidP="00E91F54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  <w:r w:rsidRPr="00CC222C">
        <w:rPr>
          <w:rFonts w:cstheme="minorHAnsi"/>
          <w:b/>
          <w:i/>
          <w:spacing w:val="30"/>
        </w:rPr>
        <w:t>FINANSE I RACHUNKOWOŚĆ</w:t>
      </w:r>
      <w:r w:rsidRPr="00CC222C">
        <w:rPr>
          <w:rFonts w:cstheme="minorHAnsi"/>
          <w:b/>
          <w:i/>
          <w:spacing w:val="30"/>
        </w:rPr>
        <w:br/>
      </w:r>
      <w:r>
        <w:rPr>
          <w:rFonts w:cstheme="minorHAnsi"/>
        </w:rPr>
        <w:t xml:space="preserve">Studia: </w:t>
      </w:r>
      <w:r w:rsidRPr="00CC222C">
        <w:rPr>
          <w:rFonts w:cstheme="minorHAnsi"/>
        </w:rPr>
        <w:t xml:space="preserve">stacjonarne </w:t>
      </w:r>
      <w:r>
        <w:rPr>
          <w:rFonts w:cstheme="minorHAnsi"/>
        </w:rPr>
        <w:t>drugiego</w:t>
      </w:r>
      <w:r w:rsidRPr="00CC222C">
        <w:rPr>
          <w:rFonts w:cstheme="minorHAnsi"/>
        </w:rPr>
        <w:t xml:space="preserve"> stopnia (FiR</w:t>
      </w:r>
      <w:r>
        <w:rPr>
          <w:rFonts w:cstheme="minorHAnsi"/>
        </w:rPr>
        <w:t xml:space="preserve"> II</w:t>
      </w:r>
      <w:r w:rsidRPr="00CC222C">
        <w:rPr>
          <w:rFonts w:cstheme="minorHAnsi"/>
        </w:rPr>
        <w:t>_S)</w:t>
      </w:r>
      <w:r w:rsidRPr="00CC222C">
        <w:rPr>
          <w:rFonts w:cstheme="minorHAnsi"/>
          <w:b/>
        </w:rPr>
        <w:t xml:space="preserve"> </w:t>
      </w:r>
      <w:r>
        <w:rPr>
          <w:rFonts w:cstheme="minorHAnsi"/>
          <w:b/>
        </w:rPr>
        <w:br/>
        <w:t>r.a. 2023/2024</w:t>
      </w:r>
    </w:p>
    <w:p w14:paraId="5837F5A0" w14:textId="77777777" w:rsidR="00E91F54" w:rsidRPr="00CC222C" w:rsidRDefault="00E91F54" w:rsidP="00E91F54">
      <w:pPr>
        <w:tabs>
          <w:tab w:val="left" w:pos="284"/>
          <w:tab w:val="left" w:pos="2694"/>
        </w:tabs>
        <w:spacing w:line="360" w:lineRule="atLeast"/>
        <w:rPr>
          <w:rFonts w:cstheme="minorHAnsi"/>
          <w:u w:val="single"/>
          <w:lang w:val="en-US"/>
        </w:rPr>
      </w:pPr>
      <w:r w:rsidRPr="00CC222C">
        <w:rPr>
          <w:rFonts w:cstheme="minorHAnsi"/>
          <w:u w:val="single"/>
          <w:lang w:val="en-US"/>
        </w:rPr>
        <w:t xml:space="preserve">Promotor: </w:t>
      </w:r>
      <w:r w:rsidRPr="00B24505">
        <w:rPr>
          <w:rFonts w:cstheme="minorHAnsi"/>
          <w:b/>
          <w:bCs/>
          <w:lang w:val="en-US"/>
        </w:rPr>
        <w:t>dr hab. Magdalena Byczkowska</w:t>
      </w:r>
    </w:p>
    <w:p w14:paraId="75D6D676" w14:textId="77777777" w:rsidR="00E91F54" w:rsidRPr="00CC222C" w:rsidRDefault="00E91F54" w:rsidP="00E91F54">
      <w:pPr>
        <w:tabs>
          <w:tab w:val="left" w:pos="284"/>
          <w:tab w:val="left" w:pos="2694"/>
        </w:tabs>
        <w:spacing w:line="360" w:lineRule="atLeast"/>
        <w:rPr>
          <w:rFonts w:cstheme="minorHAnsi"/>
          <w:lang w:val="en-US"/>
        </w:rPr>
      </w:pPr>
    </w:p>
    <w:tbl>
      <w:tblPr>
        <w:tblW w:w="10740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289"/>
        <w:gridCol w:w="1701"/>
      </w:tblGrid>
      <w:tr w:rsidR="00E91F54" w:rsidRPr="00CC222C" w14:paraId="5F1C5C35" w14:textId="77777777" w:rsidTr="00097824">
        <w:tc>
          <w:tcPr>
            <w:tcW w:w="647" w:type="dxa"/>
            <w:vAlign w:val="center"/>
            <w:hideMark/>
          </w:tcPr>
          <w:p w14:paraId="4DEE56D1" w14:textId="77777777" w:rsidR="00E91F54" w:rsidRPr="00CC222C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4B8563C5" w14:textId="77777777" w:rsidR="00E91F54" w:rsidRPr="00CC222C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</w:rPr>
              <w:t>Numer albumu studenta</w:t>
            </w:r>
          </w:p>
        </w:tc>
        <w:tc>
          <w:tcPr>
            <w:tcW w:w="7289" w:type="dxa"/>
            <w:vAlign w:val="center"/>
            <w:hideMark/>
          </w:tcPr>
          <w:p w14:paraId="57516038" w14:textId="77777777" w:rsidR="00E91F54" w:rsidRPr="00CC222C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</w:rPr>
              <w:t>Temat pracy dyplomowej</w:t>
            </w:r>
          </w:p>
        </w:tc>
        <w:tc>
          <w:tcPr>
            <w:tcW w:w="1701" w:type="dxa"/>
            <w:vAlign w:val="center"/>
          </w:tcPr>
          <w:p w14:paraId="67E53482" w14:textId="77777777" w:rsidR="00E91F54" w:rsidRPr="00CC222C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 w:rsidRPr="00CC222C">
              <w:rPr>
                <w:rFonts w:cstheme="minorHAnsi"/>
              </w:rPr>
              <w:t>Zmiana tematu pracy / data</w:t>
            </w:r>
          </w:p>
        </w:tc>
      </w:tr>
      <w:tr w:rsidR="00E91F54" w:rsidRPr="00CC222C" w14:paraId="624BD8DD" w14:textId="77777777" w:rsidTr="00097824">
        <w:trPr>
          <w:trHeight w:val="334"/>
        </w:trPr>
        <w:tc>
          <w:tcPr>
            <w:tcW w:w="647" w:type="dxa"/>
            <w:vAlign w:val="center"/>
            <w:hideMark/>
          </w:tcPr>
          <w:p w14:paraId="5E0A3631" w14:textId="77777777" w:rsidR="00E91F54" w:rsidRPr="00CC222C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  <w:vAlign w:val="center"/>
          </w:tcPr>
          <w:p w14:paraId="48CDE6F1" w14:textId="77777777" w:rsidR="00E91F54" w:rsidRPr="00AC24C3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028195</w:t>
            </w:r>
          </w:p>
        </w:tc>
        <w:tc>
          <w:tcPr>
            <w:tcW w:w="7289" w:type="dxa"/>
            <w:vAlign w:val="center"/>
          </w:tcPr>
          <w:p w14:paraId="1E219008" w14:textId="77777777" w:rsidR="00E91F54" w:rsidRPr="00AC24C3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Analiza finansowa jednostki produkcyjno-handlowej na przykładzie zakładów przetwórstwa mięsnego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89F4CA4" w14:textId="77777777" w:rsidR="00E91F54" w:rsidRPr="00CC222C" w:rsidRDefault="00E91F54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E91F54" w:rsidRPr="00CC222C" w14:paraId="038BE5B2" w14:textId="77777777" w:rsidTr="00097824">
        <w:trPr>
          <w:trHeight w:val="282"/>
        </w:trPr>
        <w:tc>
          <w:tcPr>
            <w:tcW w:w="647" w:type="dxa"/>
            <w:vAlign w:val="center"/>
            <w:hideMark/>
          </w:tcPr>
          <w:p w14:paraId="12CB7359" w14:textId="77777777" w:rsidR="00E91F54" w:rsidRPr="00CC222C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  <w:b/>
              </w:rPr>
              <w:t>2</w:t>
            </w:r>
          </w:p>
        </w:tc>
        <w:tc>
          <w:tcPr>
            <w:tcW w:w="1103" w:type="dxa"/>
            <w:vAlign w:val="center"/>
          </w:tcPr>
          <w:p w14:paraId="2214E7BD" w14:textId="77777777" w:rsidR="00E91F54" w:rsidRPr="00AC24C3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028642</w:t>
            </w:r>
          </w:p>
        </w:tc>
        <w:tc>
          <w:tcPr>
            <w:tcW w:w="7289" w:type="dxa"/>
            <w:vAlign w:val="center"/>
          </w:tcPr>
          <w:p w14:paraId="170AFF4D" w14:textId="77777777" w:rsidR="00E91F54" w:rsidRPr="00AC24C3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Analiza finansowa przedsiębiorstwa X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BF0E4F2" w14:textId="77777777" w:rsidR="00E91F54" w:rsidRPr="00CC222C" w:rsidRDefault="00E91F54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E91F54" w:rsidRPr="00CC222C" w14:paraId="35526CE5" w14:textId="77777777" w:rsidTr="00097824">
        <w:tc>
          <w:tcPr>
            <w:tcW w:w="647" w:type="dxa"/>
            <w:vAlign w:val="center"/>
            <w:hideMark/>
          </w:tcPr>
          <w:p w14:paraId="28F77F9C" w14:textId="77777777" w:rsidR="00E91F54" w:rsidRPr="00CC222C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  <w:b/>
              </w:rPr>
              <w:t>3</w:t>
            </w:r>
          </w:p>
        </w:tc>
        <w:tc>
          <w:tcPr>
            <w:tcW w:w="1103" w:type="dxa"/>
            <w:vAlign w:val="center"/>
          </w:tcPr>
          <w:p w14:paraId="39E74203" w14:textId="77777777" w:rsidR="00E91F54" w:rsidRPr="00D52285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030624</w:t>
            </w:r>
          </w:p>
        </w:tc>
        <w:tc>
          <w:tcPr>
            <w:tcW w:w="7289" w:type="dxa"/>
            <w:vAlign w:val="center"/>
          </w:tcPr>
          <w:p w14:paraId="77DC4BB9" w14:textId="77777777" w:rsidR="00E91F54" w:rsidRPr="00D52285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Rola produktów ubezpieczeniowych w zarządzaniu ryzykiem gospodarstw domowych w Polsce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951E1DB" w14:textId="77777777" w:rsidR="00E91F54" w:rsidRPr="00CC222C" w:rsidRDefault="00E91F54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E91F54" w:rsidRPr="00CC222C" w14:paraId="129D31D3" w14:textId="77777777" w:rsidTr="00097824">
        <w:tc>
          <w:tcPr>
            <w:tcW w:w="647" w:type="dxa"/>
            <w:vAlign w:val="center"/>
            <w:hideMark/>
          </w:tcPr>
          <w:p w14:paraId="36285AF8" w14:textId="77777777" w:rsidR="00E91F54" w:rsidRPr="00CC222C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  <w:b/>
              </w:rPr>
              <w:t>4</w:t>
            </w:r>
          </w:p>
        </w:tc>
        <w:tc>
          <w:tcPr>
            <w:tcW w:w="1103" w:type="dxa"/>
            <w:vAlign w:val="center"/>
          </w:tcPr>
          <w:p w14:paraId="4536A466" w14:textId="77777777" w:rsidR="00E91F54" w:rsidRPr="00D52285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028648</w:t>
            </w:r>
          </w:p>
        </w:tc>
        <w:tc>
          <w:tcPr>
            <w:tcW w:w="7289" w:type="dxa"/>
            <w:vAlign w:val="center"/>
          </w:tcPr>
          <w:p w14:paraId="5C4DC1C2" w14:textId="77777777" w:rsidR="00E91F54" w:rsidRPr="00D52285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Dotacje i subwencje jako źródło dochodów JST na przykładzie gminy X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E0F0E1D" w14:textId="77777777" w:rsidR="00E91F54" w:rsidRPr="00CC222C" w:rsidRDefault="00E91F54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E91F54" w:rsidRPr="00CC222C" w14:paraId="0B21CB0B" w14:textId="77777777" w:rsidTr="00097824">
        <w:tc>
          <w:tcPr>
            <w:tcW w:w="647" w:type="dxa"/>
            <w:vAlign w:val="center"/>
          </w:tcPr>
          <w:p w14:paraId="338D237A" w14:textId="77777777" w:rsidR="00E91F54" w:rsidRPr="00CC222C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103" w:type="dxa"/>
            <w:vAlign w:val="center"/>
          </w:tcPr>
          <w:p w14:paraId="4896BF29" w14:textId="77777777" w:rsidR="00E91F54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028646</w:t>
            </w:r>
          </w:p>
        </w:tc>
        <w:tc>
          <w:tcPr>
            <w:tcW w:w="7289" w:type="dxa"/>
            <w:vAlign w:val="center"/>
          </w:tcPr>
          <w:p w14:paraId="5A305871" w14:textId="77777777" w:rsidR="00E91F54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Ocena źródeł finansowania działalności jednostek gospodarczych na przykładzie przedsiębiorstwa X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BBDCB02" w14:textId="77777777" w:rsidR="00E91F54" w:rsidRPr="00CC222C" w:rsidRDefault="00E91F54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E91F54" w:rsidRPr="00CC222C" w14:paraId="4C797370" w14:textId="77777777" w:rsidTr="00097824">
        <w:tc>
          <w:tcPr>
            <w:tcW w:w="647" w:type="dxa"/>
            <w:vAlign w:val="center"/>
          </w:tcPr>
          <w:p w14:paraId="2A772B21" w14:textId="77777777" w:rsidR="00E91F54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1103" w:type="dxa"/>
            <w:vAlign w:val="center"/>
          </w:tcPr>
          <w:p w14:paraId="38BE6B6D" w14:textId="77777777" w:rsidR="00E91F54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028640</w:t>
            </w:r>
          </w:p>
        </w:tc>
        <w:tc>
          <w:tcPr>
            <w:tcW w:w="7289" w:type="dxa"/>
            <w:vAlign w:val="center"/>
          </w:tcPr>
          <w:p w14:paraId="7C2C17A6" w14:textId="77777777" w:rsidR="00E91F54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Analiza dochodów i wydatków jednostki samorządu terytorialnego na przykładzie gminy Deszczno w latach 2021-2023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2944074" w14:textId="77777777" w:rsidR="00E91F54" w:rsidRPr="00CC222C" w:rsidRDefault="00E91F54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E91F54" w:rsidRPr="00CC222C" w14:paraId="22F0450B" w14:textId="77777777" w:rsidTr="00097824">
        <w:tc>
          <w:tcPr>
            <w:tcW w:w="647" w:type="dxa"/>
            <w:vAlign w:val="center"/>
          </w:tcPr>
          <w:p w14:paraId="6A4E6C99" w14:textId="77777777" w:rsidR="00E91F54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1103" w:type="dxa"/>
            <w:vAlign w:val="center"/>
          </w:tcPr>
          <w:p w14:paraId="5DA90C69" w14:textId="77777777" w:rsidR="00E91F54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030625</w:t>
            </w:r>
          </w:p>
        </w:tc>
        <w:tc>
          <w:tcPr>
            <w:tcW w:w="7289" w:type="dxa"/>
            <w:vAlign w:val="center"/>
          </w:tcPr>
          <w:p w14:paraId="394E0863" w14:textId="77777777" w:rsidR="00E91F54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Źródła finansowania małych i średnich przedsiębiorstw w Polsce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1A49B8E" w14:textId="77777777" w:rsidR="00E91F54" w:rsidRPr="00CC222C" w:rsidRDefault="00E91F54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E91F54" w:rsidRPr="00CC222C" w14:paraId="11B60F29" w14:textId="77777777" w:rsidTr="00097824">
        <w:tc>
          <w:tcPr>
            <w:tcW w:w="647" w:type="dxa"/>
            <w:vAlign w:val="center"/>
          </w:tcPr>
          <w:p w14:paraId="76958226" w14:textId="77777777" w:rsidR="00E91F54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1103" w:type="dxa"/>
            <w:vAlign w:val="center"/>
          </w:tcPr>
          <w:p w14:paraId="60AED843" w14:textId="77777777" w:rsidR="00E91F54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028649</w:t>
            </w:r>
          </w:p>
        </w:tc>
        <w:tc>
          <w:tcPr>
            <w:tcW w:w="7289" w:type="dxa"/>
            <w:vAlign w:val="center"/>
          </w:tcPr>
          <w:p w14:paraId="2EAB6C84" w14:textId="77777777" w:rsidR="00E91F54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Źródła finansowania przedsiębiorstw w Polsce na przykładzie…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16EC632" w14:textId="77777777" w:rsidR="00E91F54" w:rsidRPr="00CC222C" w:rsidRDefault="00E91F54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E91F54" w:rsidRPr="00CC222C" w14:paraId="2A0AD79B" w14:textId="77777777" w:rsidTr="00097824">
        <w:tc>
          <w:tcPr>
            <w:tcW w:w="647" w:type="dxa"/>
            <w:vAlign w:val="center"/>
          </w:tcPr>
          <w:p w14:paraId="107044B5" w14:textId="77777777" w:rsidR="00E91F54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1103" w:type="dxa"/>
            <w:vAlign w:val="center"/>
          </w:tcPr>
          <w:p w14:paraId="3E088432" w14:textId="77777777" w:rsidR="00E91F54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026600</w:t>
            </w:r>
          </w:p>
        </w:tc>
        <w:tc>
          <w:tcPr>
            <w:tcW w:w="7289" w:type="dxa"/>
            <w:vAlign w:val="center"/>
          </w:tcPr>
          <w:p w14:paraId="67C44957" w14:textId="26322FB0" w:rsidR="00E91F54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Analiza finansow</w:t>
            </w:r>
            <w:r w:rsidR="00ED40B8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 na przykładzie przedsiębiorstwa X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03E8896" w14:textId="77777777" w:rsidR="00E91F54" w:rsidRPr="00CC222C" w:rsidRDefault="00E91F54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</w:tbl>
    <w:p w14:paraId="7CFE2B8C" w14:textId="77777777" w:rsidR="00E91F54" w:rsidRPr="00CC222C" w:rsidRDefault="00E91F54" w:rsidP="00E91F54">
      <w:pPr>
        <w:spacing w:after="0"/>
        <w:jc w:val="center"/>
        <w:outlineLvl w:val="0"/>
        <w:rPr>
          <w:rFonts w:cstheme="minorHAnsi"/>
          <w:sz w:val="16"/>
          <w:szCs w:val="16"/>
        </w:rPr>
        <w:sectPr w:rsidR="00E91F54" w:rsidRPr="00CC222C" w:rsidSect="00E91F54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1ADB97C0" w14:textId="77777777" w:rsidR="00FD3879" w:rsidRDefault="00FD3879" w:rsidP="003D3E52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i/>
          <w:spacing w:val="30"/>
        </w:rPr>
      </w:pPr>
    </w:p>
    <w:p w14:paraId="251A6068" w14:textId="3BB49C43" w:rsidR="003D3E52" w:rsidRPr="00CC222C" w:rsidRDefault="003D3E52" w:rsidP="003D3E52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  <w:r w:rsidRPr="00CC222C">
        <w:rPr>
          <w:rFonts w:cstheme="minorHAnsi"/>
          <w:b/>
          <w:i/>
          <w:spacing w:val="30"/>
        </w:rPr>
        <w:t>FINANSE I RACHUNKOWOŚĆ</w:t>
      </w:r>
      <w:r w:rsidRPr="00CC222C">
        <w:rPr>
          <w:rFonts w:cstheme="minorHAnsi"/>
          <w:b/>
          <w:i/>
          <w:spacing w:val="30"/>
        </w:rPr>
        <w:br/>
      </w:r>
      <w:r w:rsidRPr="00CC222C">
        <w:rPr>
          <w:rFonts w:cstheme="minorHAnsi"/>
        </w:rPr>
        <w:t>Studia: niestacjonarne pierwszego stopnia (FiR</w:t>
      </w:r>
      <w:r w:rsidR="00A94A70">
        <w:rPr>
          <w:rFonts w:cstheme="minorHAnsi"/>
        </w:rPr>
        <w:t xml:space="preserve"> I</w:t>
      </w:r>
      <w:r w:rsidRPr="00CC222C">
        <w:rPr>
          <w:rFonts w:cstheme="minorHAnsi"/>
        </w:rPr>
        <w:t>_NS)</w:t>
      </w:r>
    </w:p>
    <w:p w14:paraId="7FF1346B" w14:textId="058B34C8" w:rsidR="007A34DD" w:rsidRPr="00CC222C" w:rsidRDefault="00530EE5" w:rsidP="007A34DD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  <w:r w:rsidRPr="00CC222C">
        <w:rPr>
          <w:rFonts w:cstheme="minorHAnsi"/>
          <w:b/>
        </w:rPr>
        <w:t xml:space="preserve">r.a. </w:t>
      </w:r>
      <w:r w:rsidR="00CF528D">
        <w:rPr>
          <w:rFonts w:cstheme="minorHAnsi"/>
          <w:b/>
        </w:rPr>
        <w:t>2023/2024</w:t>
      </w:r>
    </w:p>
    <w:p w14:paraId="6374E761" w14:textId="681CF061" w:rsidR="009805CB" w:rsidRPr="00CC222C" w:rsidRDefault="009805CB" w:rsidP="009805CB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sz w:val="24"/>
          <w:szCs w:val="24"/>
          <w:u w:val="single"/>
        </w:rPr>
      </w:pPr>
      <w:r w:rsidRPr="00CC222C">
        <w:rPr>
          <w:rFonts w:cstheme="minorHAnsi"/>
          <w:u w:val="single"/>
        </w:rPr>
        <w:t xml:space="preserve">Promotor: </w:t>
      </w:r>
      <w:r w:rsidR="00CF30D4" w:rsidRPr="00CF30D4">
        <w:rPr>
          <w:rFonts w:cstheme="minorHAnsi"/>
          <w:b/>
          <w:bCs/>
        </w:rPr>
        <w:t>dr Andrzej Kuciński</w:t>
      </w:r>
    </w:p>
    <w:p w14:paraId="16DD4D7B" w14:textId="77777777" w:rsidR="003D3E52" w:rsidRPr="00CC222C" w:rsidRDefault="003D3E52" w:rsidP="009805CB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</w:rPr>
      </w:pPr>
    </w:p>
    <w:tbl>
      <w:tblPr>
        <w:tblW w:w="10740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289"/>
        <w:gridCol w:w="1701"/>
      </w:tblGrid>
      <w:tr w:rsidR="00A94DDC" w:rsidRPr="00CC222C" w14:paraId="6FF9D644" w14:textId="77777777" w:rsidTr="00A22715">
        <w:tc>
          <w:tcPr>
            <w:tcW w:w="647" w:type="dxa"/>
            <w:vAlign w:val="center"/>
            <w:hideMark/>
          </w:tcPr>
          <w:p w14:paraId="42F227F9" w14:textId="77777777" w:rsidR="00A94DDC" w:rsidRPr="00CC222C" w:rsidRDefault="00A94DDC" w:rsidP="007A34D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5EF44F73" w14:textId="77777777" w:rsidR="00A94DDC" w:rsidRPr="00CC222C" w:rsidRDefault="00A94DDC" w:rsidP="007A34D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</w:rPr>
              <w:t>Numer albumu studenta</w:t>
            </w:r>
          </w:p>
        </w:tc>
        <w:tc>
          <w:tcPr>
            <w:tcW w:w="7289" w:type="dxa"/>
            <w:vAlign w:val="center"/>
            <w:hideMark/>
          </w:tcPr>
          <w:p w14:paraId="5D98E05E" w14:textId="77777777" w:rsidR="00A94DDC" w:rsidRPr="00CC222C" w:rsidRDefault="00A94DDC" w:rsidP="007A34D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</w:rPr>
              <w:t>Temat pracy dyplomowej</w:t>
            </w:r>
          </w:p>
        </w:tc>
        <w:tc>
          <w:tcPr>
            <w:tcW w:w="1701" w:type="dxa"/>
            <w:vAlign w:val="center"/>
          </w:tcPr>
          <w:p w14:paraId="4CE45E13" w14:textId="77777777" w:rsidR="00A94DDC" w:rsidRPr="00CC222C" w:rsidRDefault="00A94DDC" w:rsidP="007A34D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 w:rsidRPr="00CC222C">
              <w:rPr>
                <w:rFonts w:cstheme="minorHAnsi"/>
              </w:rPr>
              <w:t>Zmiana tematu pracy / data</w:t>
            </w:r>
          </w:p>
        </w:tc>
      </w:tr>
      <w:tr w:rsidR="00693A54" w:rsidRPr="00CC222C" w14:paraId="4016D532" w14:textId="77777777" w:rsidTr="00F227A0">
        <w:trPr>
          <w:trHeight w:val="334"/>
        </w:trPr>
        <w:tc>
          <w:tcPr>
            <w:tcW w:w="647" w:type="dxa"/>
            <w:vAlign w:val="center"/>
            <w:hideMark/>
          </w:tcPr>
          <w:p w14:paraId="5E9DE6F6" w14:textId="77777777" w:rsidR="00693A54" w:rsidRPr="00CC222C" w:rsidRDefault="00693A54" w:rsidP="00693A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 w:rsidRPr="00CC222C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</w:tcPr>
          <w:p w14:paraId="6AB259BC" w14:textId="5AC58A82" w:rsidR="00693A54" w:rsidRPr="000F6D70" w:rsidRDefault="00D55988" w:rsidP="00693A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029792</w:t>
            </w:r>
          </w:p>
        </w:tc>
        <w:tc>
          <w:tcPr>
            <w:tcW w:w="7289" w:type="dxa"/>
            <w:vAlign w:val="center"/>
          </w:tcPr>
          <w:p w14:paraId="5729707D" w14:textId="5E67841A" w:rsidR="00693A54" w:rsidRPr="00CF30D4" w:rsidRDefault="00D55988" w:rsidP="00AC26BC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Perspektywy rozwoju rynku usług leasingowych w Polsce na tle wybranych krajów Europy Środkowo-Wschodniej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BCD5A87" w14:textId="77777777" w:rsidR="00693A54" w:rsidRPr="00CC222C" w:rsidRDefault="00693A54" w:rsidP="00693A5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693A54" w:rsidRPr="00CC222C" w14:paraId="0DA9A61A" w14:textId="77777777" w:rsidTr="007D7464">
        <w:trPr>
          <w:trHeight w:val="282"/>
        </w:trPr>
        <w:tc>
          <w:tcPr>
            <w:tcW w:w="647" w:type="dxa"/>
            <w:vAlign w:val="center"/>
            <w:hideMark/>
          </w:tcPr>
          <w:p w14:paraId="46FDA539" w14:textId="77777777" w:rsidR="00693A54" w:rsidRPr="00CC222C" w:rsidRDefault="00693A54" w:rsidP="00693A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 w:rsidRPr="00CC222C">
              <w:rPr>
                <w:rFonts w:cstheme="minorHAnsi"/>
                <w:b/>
              </w:rPr>
              <w:t>2</w:t>
            </w:r>
          </w:p>
        </w:tc>
        <w:tc>
          <w:tcPr>
            <w:tcW w:w="1103" w:type="dxa"/>
          </w:tcPr>
          <w:p w14:paraId="0BB84F2E" w14:textId="2CC3260C" w:rsidR="00693A54" w:rsidRPr="000F6D70" w:rsidRDefault="00D55988" w:rsidP="00693A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029794</w:t>
            </w:r>
          </w:p>
        </w:tc>
        <w:tc>
          <w:tcPr>
            <w:tcW w:w="7289" w:type="dxa"/>
            <w:vAlign w:val="center"/>
          </w:tcPr>
          <w:p w14:paraId="38C25886" w14:textId="5EE2A94C" w:rsidR="00693A54" w:rsidRPr="00CF30D4" w:rsidRDefault="00D55988" w:rsidP="00AC26BC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Crowdfunding jako źródło finansowania rozwoju przedsiębiorstwa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2CAEB18" w14:textId="77777777" w:rsidR="00693A54" w:rsidRPr="00CC222C" w:rsidRDefault="00693A54" w:rsidP="00693A5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693A54" w:rsidRPr="00CC222C" w14:paraId="6FFA64A7" w14:textId="77777777" w:rsidTr="007D17FC">
        <w:tc>
          <w:tcPr>
            <w:tcW w:w="647" w:type="dxa"/>
            <w:vAlign w:val="center"/>
            <w:hideMark/>
          </w:tcPr>
          <w:p w14:paraId="4055F7A1" w14:textId="77777777" w:rsidR="00693A54" w:rsidRPr="00CC222C" w:rsidRDefault="00693A54" w:rsidP="00693A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  <w:b/>
              </w:rPr>
              <w:t>3</w:t>
            </w:r>
          </w:p>
        </w:tc>
        <w:tc>
          <w:tcPr>
            <w:tcW w:w="1103" w:type="dxa"/>
            <w:vAlign w:val="center"/>
          </w:tcPr>
          <w:p w14:paraId="3D09C091" w14:textId="531E6EF7" w:rsidR="00693A54" w:rsidRPr="000F6D70" w:rsidRDefault="00D55988" w:rsidP="00693A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030344</w:t>
            </w:r>
          </w:p>
        </w:tc>
        <w:tc>
          <w:tcPr>
            <w:tcW w:w="7289" w:type="dxa"/>
          </w:tcPr>
          <w:p w14:paraId="3A2D55CA" w14:textId="1A263F56" w:rsidR="00693A54" w:rsidRPr="00CF30D4" w:rsidRDefault="00D55988" w:rsidP="00AC26BC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Analiza różnic w wyznaczaniu wyniku finansowego pomiędzy ujęciem bilansowym a podatkowym na przykładzie przedsiębiorstwa „X”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840FB6C" w14:textId="77777777" w:rsidR="00693A54" w:rsidRPr="00CC222C" w:rsidRDefault="00693A54" w:rsidP="00693A5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693A54" w:rsidRPr="00CC222C" w14:paraId="7D9E9CA0" w14:textId="77777777" w:rsidTr="007D17FC">
        <w:tc>
          <w:tcPr>
            <w:tcW w:w="647" w:type="dxa"/>
            <w:vAlign w:val="center"/>
            <w:hideMark/>
          </w:tcPr>
          <w:p w14:paraId="73F455C6" w14:textId="77777777" w:rsidR="00693A54" w:rsidRPr="00CC222C" w:rsidRDefault="00693A54" w:rsidP="00693A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  <w:b/>
              </w:rPr>
              <w:t>4</w:t>
            </w:r>
          </w:p>
        </w:tc>
        <w:tc>
          <w:tcPr>
            <w:tcW w:w="1103" w:type="dxa"/>
            <w:vAlign w:val="center"/>
          </w:tcPr>
          <w:p w14:paraId="7F8B778D" w14:textId="5C187B83" w:rsidR="00693A54" w:rsidRPr="000F6D70" w:rsidRDefault="00D55988" w:rsidP="00693A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030178</w:t>
            </w:r>
          </w:p>
        </w:tc>
        <w:tc>
          <w:tcPr>
            <w:tcW w:w="7289" w:type="dxa"/>
          </w:tcPr>
          <w:p w14:paraId="24764859" w14:textId="65A30AD4" w:rsidR="00693A54" w:rsidRPr="00CF30D4" w:rsidRDefault="00D55988" w:rsidP="00AC26BC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Fundusze private equity i venture capital jako alternatywne źródło finansowania inwestycji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8C23600" w14:textId="77777777" w:rsidR="00693A54" w:rsidRPr="00CC222C" w:rsidRDefault="00693A54" w:rsidP="00693A5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693A54" w:rsidRPr="00CC222C" w14:paraId="73A36E4F" w14:textId="77777777" w:rsidTr="00E44651">
        <w:tc>
          <w:tcPr>
            <w:tcW w:w="647" w:type="dxa"/>
            <w:vAlign w:val="center"/>
            <w:hideMark/>
          </w:tcPr>
          <w:p w14:paraId="48EBA547" w14:textId="77777777" w:rsidR="00693A54" w:rsidRPr="00CC222C" w:rsidRDefault="00693A54" w:rsidP="00693A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  <w:b/>
              </w:rPr>
              <w:t>5</w:t>
            </w:r>
          </w:p>
        </w:tc>
        <w:tc>
          <w:tcPr>
            <w:tcW w:w="1103" w:type="dxa"/>
          </w:tcPr>
          <w:p w14:paraId="13307813" w14:textId="21F71946" w:rsidR="00693A54" w:rsidRPr="000F6D70" w:rsidRDefault="00D55988" w:rsidP="00693A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030258</w:t>
            </w:r>
          </w:p>
        </w:tc>
        <w:tc>
          <w:tcPr>
            <w:tcW w:w="7289" w:type="dxa"/>
          </w:tcPr>
          <w:p w14:paraId="457B3E3A" w14:textId="64E46E2F" w:rsidR="00693A54" w:rsidRPr="00CF30D4" w:rsidRDefault="00D55988" w:rsidP="00AC26BC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Wpływ pandemii Covid-19 na płynność finansową przedsiębiorstwa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40F224B" w14:textId="425F3FC2" w:rsidR="00693A54" w:rsidRPr="00CC222C" w:rsidRDefault="00693A54" w:rsidP="00693A5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CF30D4" w:rsidRPr="00CC222C" w14:paraId="72307309" w14:textId="77777777" w:rsidTr="007D17FC">
        <w:tc>
          <w:tcPr>
            <w:tcW w:w="647" w:type="dxa"/>
            <w:vAlign w:val="center"/>
            <w:hideMark/>
          </w:tcPr>
          <w:p w14:paraId="5FCBCF73" w14:textId="77777777" w:rsidR="00CF30D4" w:rsidRPr="00CC222C" w:rsidRDefault="00CF30D4" w:rsidP="00CF30D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  <w:b/>
              </w:rPr>
              <w:t>6</w:t>
            </w:r>
          </w:p>
        </w:tc>
        <w:tc>
          <w:tcPr>
            <w:tcW w:w="1103" w:type="dxa"/>
            <w:vAlign w:val="center"/>
          </w:tcPr>
          <w:p w14:paraId="28E24745" w14:textId="7F62A4DF" w:rsidR="00CF30D4" w:rsidRPr="000F6D70" w:rsidRDefault="00D55988" w:rsidP="00CF30D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029799</w:t>
            </w:r>
          </w:p>
        </w:tc>
        <w:tc>
          <w:tcPr>
            <w:tcW w:w="7289" w:type="dxa"/>
          </w:tcPr>
          <w:p w14:paraId="0BD4E967" w14:textId="09F099BE" w:rsidR="00CF30D4" w:rsidRPr="00CF30D4" w:rsidRDefault="00D55988" w:rsidP="00AC26BC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Zielone obligacje jako instrument finansowania zrównoważonego rozwoju w przedsiębiorstwie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20AC4E7" w14:textId="77777777" w:rsidR="00CF30D4" w:rsidRPr="00CC222C" w:rsidRDefault="00CF30D4" w:rsidP="00CF30D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CF30D4" w:rsidRPr="00CC222C" w14:paraId="4D3CA20C" w14:textId="77777777" w:rsidTr="00376554">
        <w:tc>
          <w:tcPr>
            <w:tcW w:w="647" w:type="dxa"/>
            <w:vAlign w:val="center"/>
          </w:tcPr>
          <w:p w14:paraId="30223FEF" w14:textId="2A219016" w:rsidR="00CF30D4" w:rsidRPr="00CC222C" w:rsidRDefault="00CF30D4" w:rsidP="00CF30D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1103" w:type="dxa"/>
          </w:tcPr>
          <w:p w14:paraId="2CFB79C5" w14:textId="30155B70" w:rsidR="00CF30D4" w:rsidRPr="000F6D70" w:rsidRDefault="00D55988" w:rsidP="00CF30D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029791</w:t>
            </w:r>
          </w:p>
        </w:tc>
        <w:tc>
          <w:tcPr>
            <w:tcW w:w="7289" w:type="dxa"/>
          </w:tcPr>
          <w:p w14:paraId="467B56C4" w14:textId="5F55C200" w:rsidR="00CF30D4" w:rsidRPr="00CF30D4" w:rsidRDefault="00D55988" w:rsidP="00AC26BC">
            <w:pPr>
              <w:tabs>
                <w:tab w:val="left" w:pos="1701"/>
                <w:tab w:val="left" w:pos="7797"/>
              </w:tabs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Rola i znaczenie sprawozdawczości w ocenie funkcjonowania jednostki organizacyjnej Państwowego Gospodarstwa Leśnego – Lasy Państwowe na podstawie Nadleśnictwa Rzepin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4BC7762" w14:textId="77777777" w:rsidR="00CF30D4" w:rsidRPr="00CC222C" w:rsidRDefault="00CF30D4" w:rsidP="00CF30D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</w:tbl>
    <w:p w14:paraId="3071968E" w14:textId="77777777" w:rsidR="0089090C" w:rsidRPr="00CC222C" w:rsidRDefault="0089090C" w:rsidP="00875E07">
      <w:pPr>
        <w:spacing w:after="0"/>
        <w:jc w:val="right"/>
        <w:outlineLvl w:val="0"/>
        <w:rPr>
          <w:rFonts w:cstheme="minorHAnsi"/>
          <w:sz w:val="16"/>
          <w:szCs w:val="16"/>
        </w:rPr>
        <w:sectPr w:rsidR="0089090C" w:rsidRPr="00CC222C" w:rsidSect="004F197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7FC47DF2" w14:textId="77777777" w:rsidR="00FD3879" w:rsidRDefault="00FD3879" w:rsidP="006A0D2F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i/>
          <w:spacing w:val="30"/>
        </w:rPr>
      </w:pPr>
    </w:p>
    <w:p w14:paraId="26599445" w14:textId="75595951" w:rsidR="006A0D2F" w:rsidRPr="007A34DD" w:rsidRDefault="006A0D2F" w:rsidP="006A0D2F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  <w:r w:rsidRPr="00A22715">
        <w:rPr>
          <w:rFonts w:cstheme="minorHAnsi"/>
          <w:b/>
          <w:i/>
          <w:spacing w:val="30"/>
        </w:rPr>
        <w:t>FINANSE I RACHUNKOWOŚĆ</w:t>
      </w:r>
      <w:r w:rsidRPr="00A22715">
        <w:rPr>
          <w:rFonts w:cstheme="minorHAnsi"/>
          <w:b/>
          <w:i/>
          <w:spacing w:val="30"/>
        </w:rPr>
        <w:br/>
      </w:r>
      <w:r>
        <w:rPr>
          <w:rFonts w:cstheme="minorHAnsi"/>
        </w:rPr>
        <w:t>Studia: niestacjonarne drugiego stopnia (FiR II_NS)</w:t>
      </w:r>
      <w:r>
        <w:rPr>
          <w:rFonts w:cstheme="minorHAnsi"/>
        </w:rPr>
        <w:br/>
      </w:r>
      <w:r>
        <w:rPr>
          <w:rFonts w:cstheme="minorHAnsi"/>
          <w:b/>
        </w:rPr>
        <w:t>r.a. 2023/2024</w:t>
      </w:r>
    </w:p>
    <w:p w14:paraId="5599EBC3" w14:textId="2FB8B016" w:rsidR="006A0D2F" w:rsidRDefault="006A0D2F" w:rsidP="006A0D2F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bCs/>
          <w:lang w:val="en-US"/>
        </w:rPr>
      </w:pPr>
      <w:r w:rsidRPr="0055687D">
        <w:rPr>
          <w:rFonts w:cstheme="minorHAnsi"/>
          <w:u w:val="single"/>
          <w:lang w:val="en-US"/>
        </w:rPr>
        <w:t>Promotor</w:t>
      </w:r>
      <w:r>
        <w:rPr>
          <w:rFonts w:cstheme="minorHAnsi"/>
          <w:u w:val="single"/>
          <w:lang w:val="en-US"/>
        </w:rPr>
        <w:t xml:space="preserve">: </w:t>
      </w:r>
      <w:r w:rsidRPr="00186C60">
        <w:rPr>
          <w:rFonts w:cstheme="minorHAnsi"/>
          <w:b/>
          <w:bCs/>
          <w:lang w:val="en-US"/>
        </w:rPr>
        <w:t xml:space="preserve">dr </w:t>
      </w:r>
      <w:r w:rsidR="003D2348">
        <w:rPr>
          <w:rFonts w:cstheme="minorHAnsi"/>
          <w:b/>
          <w:bCs/>
          <w:lang w:val="en-US"/>
        </w:rPr>
        <w:t>hab. Ewa Chomać-Pierzecka</w:t>
      </w:r>
    </w:p>
    <w:p w14:paraId="5C901DDE" w14:textId="77777777" w:rsidR="004D18BE" w:rsidRPr="00186C60" w:rsidRDefault="004D18BE" w:rsidP="006A0D2F">
      <w:pPr>
        <w:tabs>
          <w:tab w:val="left" w:pos="284"/>
          <w:tab w:val="left" w:pos="2694"/>
        </w:tabs>
        <w:spacing w:line="360" w:lineRule="atLeast"/>
        <w:rPr>
          <w:rFonts w:cstheme="minorHAnsi"/>
          <w:lang w:val="en-US"/>
        </w:rPr>
      </w:pPr>
    </w:p>
    <w:tbl>
      <w:tblPr>
        <w:tblW w:w="10740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147"/>
        <w:gridCol w:w="1843"/>
      </w:tblGrid>
      <w:tr w:rsidR="006A0D2F" w:rsidRPr="004E2740" w14:paraId="09B22D47" w14:textId="77777777" w:rsidTr="00097824">
        <w:tc>
          <w:tcPr>
            <w:tcW w:w="647" w:type="dxa"/>
            <w:vAlign w:val="center"/>
            <w:hideMark/>
          </w:tcPr>
          <w:p w14:paraId="0CF689BC" w14:textId="77777777" w:rsidR="006A0D2F" w:rsidRPr="004E2740" w:rsidRDefault="006A0D2F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690EA85E" w14:textId="77777777" w:rsidR="006A0D2F" w:rsidRPr="004E2740" w:rsidRDefault="006A0D2F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147" w:type="dxa"/>
            <w:vAlign w:val="center"/>
            <w:hideMark/>
          </w:tcPr>
          <w:p w14:paraId="725E0B64" w14:textId="77777777" w:rsidR="006A0D2F" w:rsidRPr="004E2740" w:rsidRDefault="006A0D2F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843" w:type="dxa"/>
            <w:vAlign w:val="center"/>
          </w:tcPr>
          <w:p w14:paraId="1CE7F517" w14:textId="77777777" w:rsidR="006A0D2F" w:rsidRPr="004E2740" w:rsidRDefault="006A0D2F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6A0D2F" w:rsidRPr="004E2740" w14:paraId="77EECE26" w14:textId="77777777" w:rsidTr="00097824">
        <w:trPr>
          <w:trHeight w:val="334"/>
        </w:trPr>
        <w:tc>
          <w:tcPr>
            <w:tcW w:w="647" w:type="dxa"/>
            <w:vAlign w:val="center"/>
            <w:hideMark/>
          </w:tcPr>
          <w:p w14:paraId="137FBFEF" w14:textId="77777777" w:rsidR="006A0D2F" w:rsidRPr="004E2740" w:rsidRDefault="006A0D2F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  <w:vAlign w:val="center"/>
          </w:tcPr>
          <w:p w14:paraId="26F2DDB6" w14:textId="70289A95" w:rsidR="006A0D2F" w:rsidRPr="00157A8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028669</w:t>
            </w:r>
          </w:p>
        </w:tc>
        <w:tc>
          <w:tcPr>
            <w:tcW w:w="7147" w:type="dxa"/>
          </w:tcPr>
          <w:p w14:paraId="4E305733" w14:textId="73362CF4" w:rsidR="006A0D2F" w:rsidRPr="00157A8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Analiza finansowa jako narzędzie standingu finansowego przedsiębiorstwa na przykładzie spółki X w latach 2021-2023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F8E0F54" w14:textId="77777777" w:rsidR="006A0D2F" w:rsidRPr="004E2740" w:rsidRDefault="006A0D2F" w:rsidP="00097824">
            <w:pPr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</w:p>
        </w:tc>
      </w:tr>
      <w:tr w:rsidR="006A0D2F" w:rsidRPr="004E2740" w14:paraId="71959DEE" w14:textId="77777777" w:rsidTr="00097824">
        <w:trPr>
          <w:trHeight w:val="282"/>
        </w:trPr>
        <w:tc>
          <w:tcPr>
            <w:tcW w:w="647" w:type="dxa"/>
            <w:vAlign w:val="center"/>
          </w:tcPr>
          <w:p w14:paraId="1F677055" w14:textId="77777777" w:rsidR="006A0D2F" w:rsidRPr="004E2740" w:rsidRDefault="006A0D2F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103" w:type="dxa"/>
            <w:vAlign w:val="center"/>
          </w:tcPr>
          <w:p w14:paraId="5E4D2F57" w14:textId="62178AC1" w:rsidR="006A0D2F" w:rsidRPr="00157A8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028734</w:t>
            </w:r>
          </w:p>
        </w:tc>
        <w:tc>
          <w:tcPr>
            <w:tcW w:w="7147" w:type="dxa"/>
            <w:vAlign w:val="center"/>
          </w:tcPr>
          <w:p w14:paraId="521DFADD" w14:textId="42484628" w:rsidR="006A0D2F" w:rsidRPr="00186C6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Wartość poznawcza analizy finansowej w ocenie sytuacji finansowej przedsiębiorstwa w warunkach niepewności otoczenia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32DDD74" w14:textId="77777777" w:rsidR="006A0D2F" w:rsidRPr="004E2740" w:rsidRDefault="006A0D2F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6A0D2F" w:rsidRPr="004E2740" w14:paraId="20617D2B" w14:textId="77777777" w:rsidTr="00097824">
        <w:trPr>
          <w:trHeight w:val="282"/>
        </w:trPr>
        <w:tc>
          <w:tcPr>
            <w:tcW w:w="647" w:type="dxa"/>
            <w:vAlign w:val="center"/>
          </w:tcPr>
          <w:p w14:paraId="13D897CB" w14:textId="77777777" w:rsidR="006A0D2F" w:rsidRPr="004E2740" w:rsidRDefault="006A0D2F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03" w:type="dxa"/>
            <w:vAlign w:val="center"/>
          </w:tcPr>
          <w:p w14:paraId="7744029C" w14:textId="4766F648" w:rsidR="006A0D2F" w:rsidRPr="00157A8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028274</w:t>
            </w:r>
          </w:p>
        </w:tc>
        <w:tc>
          <w:tcPr>
            <w:tcW w:w="7147" w:type="dxa"/>
            <w:vAlign w:val="center"/>
          </w:tcPr>
          <w:p w14:paraId="07251FE6" w14:textId="39C03317" w:rsidR="006A0D2F" w:rsidRPr="00186C6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Budżet jako instrument planowania finansowego w jednostkach samorządu terytorialnego na przykładzie Starostwa Powiatowego w Gorzowie Wielkopolskim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6456C88" w14:textId="77777777" w:rsidR="006A0D2F" w:rsidRPr="004E2740" w:rsidRDefault="006A0D2F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6A0D2F" w:rsidRPr="004E2740" w14:paraId="4E8D23CF" w14:textId="77777777" w:rsidTr="00097824">
        <w:trPr>
          <w:trHeight w:val="282"/>
        </w:trPr>
        <w:tc>
          <w:tcPr>
            <w:tcW w:w="647" w:type="dxa"/>
            <w:vAlign w:val="center"/>
          </w:tcPr>
          <w:p w14:paraId="570B9357" w14:textId="77777777" w:rsidR="006A0D2F" w:rsidRPr="004E2740" w:rsidRDefault="006A0D2F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03" w:type="dxa"/>
            <w:vAlign w:val="center"/>
          </w:tcPr>
          <w:p w14:paraId="72205DB3" w14:textId="2073F866" w:rsidR="006A0D2F" w:rsidRPr="00157A8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028635</w:t>
            </w:r>
          </w:p>
        </w:tc>
        <w:tc>
          <w:tcPr>
            <w:tcW w:w="7147" w:type="dxa"/>
            <w:vAlign w:val="center"/>
          </w:tcPr>
          <w:p w14:paraId="5EB787D9" w14:textId="7C1F44DF" w:rsidR="006A0D2F" w:rsidRPr="00186C6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Analiza finansowa jako instrument oceny ryzyka działalności na przykładzie przedsiębiorstwa AE Group Polska sp. z o. o. w okresie 2021/2023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1E3785B" w14:textId="77777777" w:rsidR="006A0D2F" w:rsidRPr="004E2740" w:rsidRDefault="006A0D2F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6A0D2F" w:rsidRPr="004E2740" w14:paraId="13261831" w14:textId="77777777" w:rsidTr="00097824">
        <w:trPr>
          <w:trHeight w:val="282"/>
        </w:trPr>
        <w:tc>
          <w:tcPr>
            <w:tcW w:w="647" w:type="dxa"/>
            <w:vAlign w:val="center"/>
          </w:tcPr>
          <w:p w14:paraId="17A3937E" w14:textId="77777777" w:rsidR="006A0D2F" w:rsidRPr="004E2740" w:rsidRDefault="006A0D2F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103" w:type="dxa"/>
            <w:vAlign w:val="center"/>
          </w:tcPr>
          <w:p w14:paraId="795E13B3" w14:textId="5F476867" w:rsidR="006A0D2F" w:rsidRPr="00157A8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028653</w:t>
            </w:r>
          </w:p>
        </w:tc>
        <w:tc>
          <w:tcPr>
            <w:tcW w:w="7147" w:type="dxa"/>
            <w:vAlign w:val="center"/>
          </w:tcPr>
          <w:p w14:paraId="2926AC72" w14:textId="566E0FC1" w:rsidR="006A0D2F" w:rsidRPr="00186C6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Analiza finansowa jako źródło informacji o kondycji przedsiębiorstwa AstroEnergy sp. z o.o. i możliwości jego dalszego rozwoju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BB252FA" w14:textId="601F739A" w:rsidR="006A0D2F" w:rsidRPr="004E2740" w:rsidRDefault="006A0D2F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6A0D2F" w:rsidRPr="004E2740" w14:paraId="45E8FF7F" w14:textId="77777777" w:rsidTr="00097824">
        <w:trPr>
          <w:trHeight w:val="282"/>
        </w:trPr>
        <w:tc>
          <w:tcPr>
            <w:tcW w:w="647" w:type="dxa"/>
            <w:vAlign w:val="center"/>
          </w:tcPr>
          <w:p w14:paraId="377ABB56" w14:textId="77777777" w:rsidR="006A0D2F" w:rsidRPr="004E2740" w:rsidRDefault="006A0D2F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103" w:type="dxa"/>
            <w:vAlign w:val="center"/>
          </w:tcPr>
          <w:p w14:paraId="7A719A2C" w14:textId="4E0E49E9" w:rsidR="006A0D2F" w:rsidRPr="00157A8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028652</w:t>
            </w:r>
          </w:p>
        </w:tc>
        <w:tc>
          <w:tcPr>
            <w:tcW w:w="7147" w:type="dxa"/>
          </w:tcPr>
          <w:p w14:paraId="73347235" w14:textId="370AA973" w:rsidR="006A0D2F" w:rsidRPr="00186C6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Użyteczność analizy finansowej i modeli oceny zagrożenia upadłością w ocenie zdolności do kontynuacji działalności przedsiębiorstw z branży budowlanej w Polsce w latach 2021-2023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E0E4E92" w14:textId="5E3E90DC" w:rsidR="006A0D2F" w:rsidRPr="004E2740" w:rsidRDefault="003D2348" w:rsidP="00097824">
            <w:pPr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</w:tbl>
    <w:p w14:paraId="1ECFF52F" w14:textId="2AFDD98D" w:rsidR="00BB452E" w:rsidRDefault="00BB452E" w:rsidP="00D0257E">
      <w:pPr>
        <w:tabs>
          <w:tab w:val="left" w:pos="1701"/>
          <w:tab w:val="left" w:pos="7797"/>
        </w:tabs>
        <w:spacing w:line="360" w:lineRule="atLeast"/>
        <w:rPr>
          <w:rFonts w:cstheme="minorHAnsi"/>
        </w:rPr>
      </w:pPr>
    </w:p>
    <w:p w14:paraId="678FC904" w14:textId="121F93A5" w:rsidR="00BB452E" w:rsidRDefault="00BB452E" w:rsidP="00D0257E">
      <w:pPr>
        <w:tabs>
          <w:tab w:val="left" w:pos="1701"/>
          <w:tab w:val="left" w:pos="7797"/>
        </w:tabs>
        <w:spacing w:line="360" w:lineRule="atLeast"/>
        <w:rPr>
          <w:rFonts w:cstheme="minorHAnsi"/>
        </w:rPr>
      </w:pPr>
    </w:p>
    <w:p w14:paraId="606FD7B6" w14:textId="77777777" w:rsidR="00BB452E" w:rsidRDefault="00BB452E" w:rsidP="00D0257E">
      <w:pPr>
        <w:tabs>
          <w:tab w:val="left" w:pos="1701"/>
          <w:tab w:val="left" w:pos="7797"/>
        </w:tabs>
        <w:spacing w:line="360" w:lineRule="atLeast"/>
        <w:rPr>
          <w:rFonts w:cstheme="minorHAnsi"/>
        </w:rPr>
      </w:pPr>
    </w:p>
    <w:p w14:paraId="31D2D48C" w14:textId="77777777" w:rsidR="003D2348" w:rsidRDefault="003D2348" w:rsidP="00D0257E">
      <w:pPr>
        <w:tabs>
          <w:tab w:val="left" w:pos="1701"/>
          <w:tab w:val="left" w:pos="7797"/>
        </w:tabs>
        <w:spacing w:line="360" w:lineRule="atLeast"/>
        <w:rPr>
          <w:rFonts w:cstheme="minorHAnsi"/>
        </w:rPr>
      </w:pPr>
    </w:p>
    <w:p w14:paraId="6A301CA4" w14:textId="77777777" w:rsidR="003D2348" w:rsidRDefault="003D2348" w:rsidP="00D0257E">
      <w:pPr>
        <w:tabs>
          <w:tab w:val="left" w:pos="1701"/>
          <w:tab w:val="left" w:pos="7797"/>
        </w:tabs>
        <w:spacing w:line="360" w:lineRule="atLeast"/>
        <w:rPr>
          <w:rFonts w:cstheme="minorHAnsi"/>
        </w:rPr>
      </w:pPr>
    </w:p>
    <w:p w14:paraId="5154FB66" w14:textId="77777777" w:rsidR="003D2348" w:rsidRDefault="003D2348" w:rsidP="00D0257E">
      <w:pPr>
        <w:tabs>
          <w:tab w:val="left" w:pos="1701"/>
          <w:tab w:val="left" w:pos="7797"/>
        </w:tabs>
        <w:spacing w:line="360" w:lineRule="atLeast"/>
        <w:rPr>
          <w:rFonts w:cstheme="minorHAnsi"/>
        </w:rPr>
      </w:pPr>
    </w:p>
    <w:p w14:paraId="0086E3D7" w14:textId="77777777" w:rsidR="003D2348" w:rsidRDefault="003D2348" w:rsidP="00D0257E">
      <w:pPr>
        <w:tabs>
          <w:tab w:val="left" w:pos="1701"/>
          <w:tab w:val="left" w:pos="7797"/>
        </w:tabs>
        <w:spacing w:line="360" w:lineRule="atLeast"/>
        <w:rPr>
          <w:rFonts w:cstheme="minorHAnsi"/>
        </w:rPr>
      </w:pPr>
    </w:p>
    <w:p w14:paraId="01D2DFEF" w14:textId="77777777" w:rsidR="003D2348" w:rsidRDefault="003D2348" w:rsidP="00D0257E">
      <w:pPr>
        <w:tabs>
          <w:tab w:val="left" w:pos="1701"/>
          <w:tab w:val="left" w:pos="7797"/>
        </w:tabs>
        <w:spacing w:line="360" w:lineRule="atLeast"/>
        <w:rPr>
          <w:rFonts w:cstheme="minorHAnsi"/>
        </w:rPr>
      </w:pPr>
    </w:p>
    <w:p w14:paraId="2FC90C86" w14:textId="77777777" w:rsidR="003D2348" w:rsidRDefault="003D2348" w:rsidP="00D0257E">
      <w:pPr>
        <w:tabs>
          <w:tab w:val="left" w:pos="1701"/>
          <w:tab w:val="left" w:pos="7797"/>
        </w:tabs>
        <w:spacing w:line="360" w:lineRule="atLeast"/>
        <w:rPr>
          <w:rFonts w:cstheme="minorHAnsi"/>
        </w:rPr>
      </w:pPr>
    </w:p>
    <w:p w14:paraId="57A2AC88" w14:textId="5310EB0D" w:rsidR="003D2348" w:rsidRPr="007A34DD" w:rsidRDefault="003D2348" w:rsidP="003D2348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  <w:r w:rsidRPr="00A22715">
        <w:rPr>
          <w:rFonts w:cstheme="minorHAnsi"/>
          <w:b/>
          <w:i/>
          <w:spacing w:val="30"/>
        </w:rPr>
        <w:t>FINANSE I RACHUNKOWOŚĆ</w:t>
      </w:r>
      <w:r w:rsidRPr="00A22715">
        <w:rPr>
          <w:rFonts w:cstheme="minorHAnsi"/>
          <w:b/>
          <w:i/>
          <w:spacing w:val="30"/>
        </w:rPr>
        <w:br/>
      </w:r>
      <w:r>
        <w:rPr>
          <w:rFonts w:cstheme="minorHAnsi"/>
        </w:rPr>
        <w:t>Studia: niestacjonarne pierwszego stopnia (FiR I_NS)</w:t>
      </w:r>
      <w:r>
        <w:rPr>
          <w:rFonts w:cstheme="minorHAnsi"/>
        </w:rPr>
        <w:br/>
      </w:r>
      <w:r>
        <w:rPr>
          <w:rFonts w:cstheme="minorHAnsi"/>
          <w:b/>
        </w:rPr>
        <w:t>r.a. 2023/2024</w:t>
      </w:r>
    </w:p>
    <w:p w14:paraId="16C1BCA5" w14:textId="294E1A0D" w:rsidR="003D2348" w:rsidRDefault="003D2348" w:rsidP="003D2348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bCs/>
          <w:lang w:val="en-US"/>
        </w:rPr>
      </w:pPr>
      <w:r w:rsidRPr="0055687D">
        <w:rPr>
          <w:rFonts w:cstheme="minorHAnsi"/>
          <w:u w:val="single"/>
          <w:lang w:val="en-US"/>
        </w:rPr>
        <w:t>Promotor</w:t>
      </w:r>
      <w:r>
        <w:rPr>
          <w:rFonts w:cstheme="minorHAnsi"/>
          <w:u w:val="single"/>
          <w:lang w:val="en-US"/>
        </w:rPr>
        <w:t xml:space="preserve">: </w:t>
      </w:r>
      <w:r w:rsidRPr="00186C60">
        <w:rPr>
          <w:rFonts w:cstheme="minorHAnsi"/>
          <w:b/>
          <w:bCs/>
          <w:lang w:val="en-US"/>
        </w:rPr>
        <w:t>dr</w:t>
      </w:r>
      <w:r>
        <w:rPr>
          <w:rFonts w:cstheme="minorHAnsi"/>
          <w:b/>
          <w:bCs/>
          <w:lang w:val="en-US"/>
        </w:rPr>
        <w:t xml:space="preserve"> Anna Mierzejewska</w:t>
      </w:r>
    </w:p>
    <w:p w14:paraId="0BCF9676" w14:textId="77777777" w:rsidR="004D18BE" w:rsidRPr="00186C60" w:rsidRDefault="004D18BE" w:rsidP="003D2348">
      <w:pPr>
        <w:tabs>
          <w:tab w:val="left" w:pos="284"/>
          <w:tab w:val="left" w:pos="2694"/>
        </w:tabs>
        <w:spacing w:line="360" w:lineRule="atLeast"/>
        <w:rPr>
          <w:rFonts w:cstheme="minorHAnsi"/>
          <w:lang w:val="en-US"/>
        </w:rPr>
      </w:pPr>
    </w:p>
    <w:tbl>
      <w:tblPr>
        <w:tblW w:w="10740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147"/>
        <w:gridCol w:w="1843"/>
      </w:tblGrid>
      <w:tr w:rsidR="003D2348" w:rsidRPr="004E2740" w14:paraId="19D9AF98" w14:textId="77777777" w:rsidTr="00097824">
        <w:tc>
          <w:tcPr>
            <w:tcW w:w="647" w:type="dxa"/>
            <w:vAlign w:val="center"/>
            <w:hideMark/>
          </w:tcPr>
          <w:p w14:paraId="216EB440" w14:textId="77777777" w:rsidR="003D2348" w:rsidRPr="004E274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2F05B878" w14:textId="77777777" w:rsidR="003D2348" w:rsidRPr="004E274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147" w:type="dxa"/>
            <w:vAlign w:val="center"/>
            <w:hideMark/>
          </w:tcPr>
          <w:p w14:paraId="0982966F" w14:textId="77777777" w:rsidR="003D2348" w:rsidRPr="004E274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843" w:type="dxa"/>
            <w:vAlign w:val="center"/>
          </w:tcPr>
          <w:p w14:paraId="71D1D4B2" w14:textId="77777777" w:rsidR="003D2348" w:rsidRPr="004E274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3D2348" w:rsidRPr="004E2740" w14:paraId="7D22F7DA" w14:textId="77777777" w:rsidTr="00097824">
        <w:trPr>
          <w:trHeight w:val="334"/>
        </w:trPr>
        <w:tc>
          <w:tcPr>
            <w:tcW w:w="647" w:type="dxa"/>
            <w:vAlign w:val="center"/>
            <w:hideMark/>
          </w:tcPr>
          <w:p w14:paraId="4F3228AB" w14:textId="77777777" w:rsidR="003D2348" w:rsidRPr="004E274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  <w:vAlign w:val="center"/>
          </w:tcPr>
          <w:p w14:paraId="524F08C7" w14:textId="3815689A" w:rsidR="003D2348" w:rsidRPr="00157A80" w:rsidRDefault="00727E9B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3D2348">
              <w:rPr>
                <w:rFonts w:cstheme="minorHAnsi"/>
              </w:rPr>
              <w:t>29793</w:t>
            </w:r>
          </w:p>
        </w:tc>
        <w:tc>
          <w:tcPr>
            <w:tcW w:w="7147" w:type="dxa"/>
          </w:tcPr>
          <w:p w14:paraId="3D10A045" w14:textId="48672579" w:rsidR="003D2348" w:rsidRPr="00157A8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Finansowo-księgowe aspekty wynagrodzeń na przykładzie firmy IMPULS sp. z o.o</w:t>
            </w:r>
            <w:r w:rsidR="00727E9B">
              <w:rPr>
                <w:rFonts w:cstheme="minorHAnsi"/>
              </w:rPr>
              <w:t>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1E15913" w14:textId="77777777" w:rsidR="003D2348" w:rsidRPr="004E2740" w:rsidRDefault="003D2348" w:rsidP="00097824">
            <w:pPr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</w:p>
        </w:tc>
      </w:tr>
      <w:tr w:rsidR="003D2348" w:rsidRPr="004E2740" w14:paraId="0386E026" w14:textId="77777777" w:rsidTr="00097824">
        <w:trPr>
          <w:trHeight w:val="282"/>
        </w:trPr>
        <w:tc>
          <w:tcPr>
            <w:tcW w:w="647" w:type="dxa"/>
            <w:vAlign w:val="center"/>
          </w:tcPr>
          <w:p w14:paraId="418B711D" w14:textId="77777777" w:rsidR="003D2348" w:rsidRPr="004E274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103" w:type="dxa"/>
            <w:vAlign w:val="center"/>
          </w:tcPr>
          <w:p w14:paraId="1D7F3663" w14:textId="37C25F85" w:rsidR="003D2348" w:rsidRPr="00157A80" w:rsidRDefault="00727E9B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030179</w:t>
            </w:r>
          </w:p>
        </w:tc>
        <w:tc>
          <w:tcPr>
            <w:tcW w:w="7147" w:type="dxa"/>
            <w:vAlign w:val="center"/>
          </w:tcPr>
          <w:p w14:paraId="34562711" w14:textId="18D7959F" w:rsidR="003D2348" w:rsidRPr="00186C60" w:rsidRDefault="00727E9B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Analiza finansowa firmy z branży ubezpieczeniowej na przykładzie PZU S.A.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8258C5E" w14:textId="77777777" w:rsidR="003D2348" w:rsidRPr="004E2740" w:rsidRDefault="003D2348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3D2348" w:rsidRPr="004E2740" w14:paraId="155EE810" w14:textId="77777777" w:rsidTr="00097824">
        <w:trPr>
          <w:trHeight w:val="282"/>
        </w:trPr>
        <w:tc>
          <w:tcPr>
            <w:tcW w:w="647" w:type="dxa"/>
            <w:vAlign w:val="center"/>
          </w:tcPr>
          <w:p w14:paraId="6851B7CB" w14:textId="77777777" w:rsidR="003D2348" w:rsidRPr="004E274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03" w:type="dxa"/>
            <w:vAlign w:val="center"/>
          </w:tcPr>
          <w:p w14:paraId="2204C41C" w14:textId="73C726DA" w:rsidR="003D2348" w:rsidRPr="00157A80" w:rsidRDefault="00727E9B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030257</w:t>
            </w:r>
          </w:p>
        </w:tc>
        <w:tc>
          <w:tcPr>
            <w:tcW w:w="7147" w:type="dxa"/>
            <w:vAlign w:val="center"/>
          </w:tcPr>
          <w:p w14:paraId="2BE42616" w14:textId="4BD59E3A" w:rsidR="003D2348" w:rsidRPr="00186C60" w:rsidRDefault="00727E9B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Źródła finansowania działalności małych i średnich przedsiębiorstw w Polsce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A95F182" w14:textId="77777777" w:rsidR="003D2348" w:rsidRPr="004E2740" w:rsidRDefault="003D2348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3D2348" w:rsidRPr="004E2740" w14:paraId="5B010D26" w14:textId="77777777" w:rsidTr="00097824">
        <w:trPr>
          <w:trHeight w:val="282"/>
        </w:trPr>
        <w:tc>
          <w:tcPr>
            <w:tcW w:w="647" w:type="dxa"/>
            <w:vAlign w:val="center"/>
          </w:tcPr>
          <w:p w14:paraId="74F96D80" w14:textId="77777777" w:rsidR="003D2348" w:rsidRPr="004E274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03" w:type="dxa"/>
            <w:vAlign w:val="center"/>
          </w:tcPr>
          <w:p w14:paraId="1FEAB07A" w14:textId="0C71619C" w:rsidR="003D2348" w:rsidRPr="00157A80" w:rsidRDefault="00727E9B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023031</w:t>
            </w:r>
          </w:p>
        </w:tc>
        <w:tc>
          <w:tcPr>
            <w:tcW w:w="7147" w:type="dxa"/>
            <w:vAlign w:val="center"/>
          </w:tcPr>
          <w:p w14:paraId="0980FE3B" w14:textId="7C3A13BA" w:rsidR="003D2348" w:rsidRPr="00186C60" w:rsidRDefault="00727E9B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Finansowanie działań podejmowanych w celu ograniczenia bezrobocia na przykładzie PUP w Strzelcach Krajeńskich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4A5E2F8" w14:textId="77777777" w:rsidR="003D2348" w:rsidRPr="004E2740" w:rsidRDefault="003D2348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3D2348" w:rsidRPr="004E2740" w14:paraId="1D57A44D" w14:textId="77777777" w:rsidTr="00097824">
        <w:trPr>
          <w:trHeight w:val="282"/>
        </w:trPr>
        <w:tc>
          <w:tcPr>
            <w:tcW w:w="647" w:type="dxa"/>
            <w:vAlign w:val="center"/>
          </w:tcPr>
          <w:p w14:paraId="52624877" w14:textId="77777777" w:rsidR="003D2348" w:rsidRPr="004E274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103" w:type="dxa"/>
            <w:vAlign w:val="center"/>
          </w:tcPr>
          <w:p w14:paraId="1F82D905" w14:textId="20994513" w:rsidR="003D2348" w:rsidRPr="00157A80" w:rsidRDefault="00727E9B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030180</w:t>
            </w:r>
          </w:p>
        </w:tc>
        <w:tc>
          <w:tcPr>
            <w:tcW w:w="7147" w:type="dxa"/>
            <w:vAlign w:val="center"/>
          </w:tcPr>
          <w:p w14:paraId="79CC5BD8" w14:textId="17A405D8" w:rsidR="003D2348" w:rsidRPr="00186C60" w:rsidRDefault="00727E9B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Podatki i opłaty lokalne jako źródła dochodów budżetów gmin na przykładzie gminy Sulęcin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FEC752A" w14:textId="77777777" w:rsidR="003D2348" w:rsidRPr="004E2740" w:rsidRDefault="003D2348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3D2348" w:rsidRPr="004E2740" w14:paraId="59E2D065" w14:textId="77777777" w:rsidTr="00097824">
        <w:trPr>
          <w:trHeight w:val="282"/>
        </w:trPr>
        <w:tc>
          <w:tcPr>
            <w:tcW w:w="647" w:type="dxa"/>
            <w:vAlign w:val="center"/>
          </w:tcPr>
          <w:p w14:paraId="4646E1DC" w14:textId="77777777" w:rsidR="003D2348" w:rsidRPr="004E274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103" w:type="dxa"/>
            <w:vAlign w:val="center"/>
          </w:tcPr>
          <w:p w14:paraId="28537E21" w14:textId="35398621" w:rsidR="003D2348" w:rsidRPr="00157A80" w:rsidRDefault="00727E9B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030177</w:t>
            </w:r>
          </w:p>
        </w:tc>
        <w:tc>
          <w:tcPr>
            <w:tcW w:w="7147" w:type="dxa"/>
          </w:tcPr>
          <w:p w14:paraId="261A7D39" w14:textId="0F1CB618" w:rsidR="003D2348" w:rsidRPr="00186C60" w:rsidRDefault="00727E9B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Kredyt hipoteczny jako produkt Gospodarczego Banku Spółdzielczego w Gorzowie wielkopolskim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142C740" w14:textId="0633BE40" w:rsidR="003D2348" w:rsidRPr="004E2740" w:rsidRDefault="003D2348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</w:tbl>
    <w:p w14:paraId="3F7DC95C" w14:textId="77777777" w:rsidR="003D2348" w:rsidRDefault="003D2348" w:rsidP="00D0257E">
      <w:pPr>
        <w:tabs>
          <w:tab w:val="left" w:pos="1701"/>
          <w:tab w:val="left" w:pos="7797"/>
        </w:tabs>
        <w:spacing w:line="360" w:lineRule="atLeast"/>
        <w:rPr>
          <w:rFonts w:cstheme="minorHAnsi"/>
        </w:rPr>
      </w:pPr>
    </w:p>
    <w:p w14:paraId="484AE134" w14:textId="77777777" w:rsidR="00F10ECF" w:rsidRDefault="00F10ECF" w:rsidP="00D0257E">
      <w:pPr>
        <w:tabs>
          <w:tab w:val="left" w:pos="1701"/>
          <w:tab w:val="left" w:pos="7797"/>
        </w:tabs>
        <w:spacing w:line="360" w:lineRule="atLeast"/>
        <w:rPr>
          <w:rFonts w:cstheme="minorHAnsi"/>
        </w:rPr>
      </w:pPr>
    </w:p>
    <w:p w14:paraId="6DB1200A" w14:textId="77777777" w:rsidR="00F10ECF" w:rsidRDefault="00F10ECF" w:rsidP="00D0257E">
      <w:pPr>
        <w:tabs>
          <w:tab w:val="left" w:pos="1701"/>
          <w:tab w:val="left" w:pos="7797"/>
        </w:tabs>
        <w:spacing w:line="360" w:lineRule="atLeast"/>
        <w:rPr>
          <w:rFonts w:cstheme="minorHAnsi"/>
        </w:rPr>
      </w:pPr>
    </w:p>
    <w:p w14:paraId="5A78EC70" w14:textId="77777777" w:rsidR="00F10ECF" w:rsidRDefault="00F10ECF" w:rsidP="00D0257E">
      <w:pPr>
        <w:tabs>
          <w:tab w:val="left" w:pos="1701"/>
          <w:tab w:val="left" w:pos="7797"/>
        </w:tabs>
        <w:spacing w:line="360" w:lineRule="atLeast"/>
        <w:rPr>
          <w:rFonts w:cstheme="minorHAnsi"/>
        </w:rPr>
      </w:pPr>
    </w:p>
    <w:p w14:paraId="3EC20B58" w14:textId="77777777" w:rsidR="00F10ECF" w:rsidRDefault="00F10ECF" w:rsidP="00D0257E">
      <w:pPr>
        <w:tabs>
          <w:tab w:val="left" w:pos="1701"/>
          <w:tab w:val="left" w:pos="7797"/>
        </w:tabs>
        <w:spacing w:line="360" w:lineRule="atLeast"/>
        <w:rPr>
          <w:rFonts w:cstheme="minorHAnsi"/>
        </w:rPr>
      </w:pPr>
    </w:p>
    <w:p w14:paraId="0DAD47AB" w14:textId="77777777" w:rsidR="00F10ECF" w:rsidRDefault="00F10ECF" w:rsidP="00D0257E">
      <w:pPr>
        <w:tabs>
          <w:tab w:val="left" w:pos="1701"/>
          <w:tab w:val="left" w:pos="7797"/>
        </w:tabs>
        <w:spacing w:line="360" w:lineRule="atLeast"/>
        <w:rPr>
          <w:rFonts w:cstheme="minorHAnsi"/>
        </w:rPr>
      </w:pPr>
    </w:p>
    <w:p w14:paraId="4D88D1DB" w14:textId="77777777" w:rsidR="00F10ECF" w:rsidRDefault="00F10ECF" w:rsidP="00D0257E">
      <w:pPr>
        <w:tabs>
          <w:tab w:val="left" w:pos="1701"/>
          <w:tab w:val="left" w:pos="7797"/>
        </w:tabs>
        <w:spacing w:line="360" w:lineRule="atLeast"/>
        <w:rPr>
          <w:rFonts w:cstheme="minorHAnsi"/>
        </w:rPr>
      </w:pPr>
    </w:p>
    <w:p w14:paraId="13165B02" w14:textId="77777777" w:rsidR="00F10ECF" w:rsidRDefault="00F10ECF" w:rsidP="00D0257E">
      <w:pPr>
        <w:tabs>
          <w:tab w:val="left" w:pos="1701"/>
          <w:tab w:val="left" w:pos="7797"/>
        </w:tabs>
        <w:spacing w:line="360" w:lineRule="atLeast"/>
        <w:rPr>
          <w:rFonts w:cstheme="minorHAnsi"/>
        </w:rPr>
      </w:pPr>
    </w:p>
    <w:p w14:paraId="767B3F06" w14:textId="77777777" w:rsidR="004D18BE" w:rsidRDefault="004D18BE" w:rsidP="00F10ECF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</w:p>
    <w:p w14:paraId="16FE549E" w14:textId="08671AC9" w:rsidR="00F10ECF" w:rsidRPr="007A34DD" w:rsidRDefault="00F10ECF" w:rsidP="00F10ECF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  <w:r w:rsidRPr="00A22715">
        <w:rPr>
          <w:rFonts w:cstheme="minorHAnsi"/>
          <w:b/>
          <w:i/>
          <w:spacing w:val="30"/>
        </w:rPr>
        <w:t>FINANSE I RACHUNKOWOŚĆ</w:t>
      </w:r>
      <w:r w:rsidRPr="00A22715">
        <w:rPr>
          <w:rFonts w:cstheme="minorHAnsi"/>
          <w:b/>
          <w:i/>
          <w:spacing w:val="30"/>
        </w:rPr>
        <w:br/>
      </w:r>
      <w:r>
        <w:rPr>
          <w:rFonts w:cstheme="minorHAnsi"/>
        </w:rPr>
        <w:t>Studia: niestacjonarne drugiego stopnia (FiR II_NS)</w:t>
      </w:r>
      <w:r>
        <w:rPr>
          <w:rFonts w:cstheme="minorHAnsi"/>
        </w:rPr>
        <w:br/>
      </w:r>
      <w:r>
        <w:rPr>
          <w:rFonts w:cstheme="minorHAnsi"/>
          <w:b/>
        </w:rPr>
        <w:t>r.a. 2023/2024</w:t>
      </w:r>
    </w:p>
    <w:p w14:paraId="3600E793" w14:textId="0C5643DE" w:rsidR="00F10ECF" w:rsidRDefault="00F10ECF" w:rsidP="00F10ECF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bCs/>
          <w:lang w:val="en-US"/>
        </w:rPr>
      </w:pPr>
      <w:r w:rsidRPr="0055687D">
        <w:rPr>
          <w:rFonts w:cstheme="minorHAnsi"/>
          <w:u w:val="single"/>
          <w:lang w:val="en-US"/>
        </w:rPr>
        <w:t>Promotor</w:t>
      </w:r>
      <w:r>
        <w:rPr>
          <w:rFonts w:cstheme="minorHAnsi"/>
          <w:u w:val="single"/>
          <w:lang w:val="en-US"/>
        </w:rPr>
        <w:t xml:space="preserve">: </w:t>
      </w:r>
      <w:r>
        <w:rPr>
          <w:rFonts w:cstheme="minorHAnsi"/>
          <w:b/>
          <w:bCs/>
          <w:lang w:val="en-US"/>
        </w:rPr>
        <w:t>prof. zw. dr hab. Edward Urbańczyk</w:t>
      </w:r>
    </w:p>
    <w:p w14:paraId="4BDDB58A" w14:textId="77777777" w:rsidR="004D18BE" w:rsidRPr="00186C60" w:rsidRDefault="004D18BE" w:rsidP="00F10ECF">
      <w:pPr>
        <w:tabs>
          <w:tab w:val="left" w:pos="284"/>
          <w:tab w:val="left" w:pos="2694"/>
        </w:tabs>
        <w:spacing w:line="360" w:lineRule="atLeast"/>
        <w:rPr>
          <w:rFonts w:cstheme="minorHAnsi"/>
          <w:lang w:val="en-US"/>
        </w:rPr>
      </w:pPr>
    </w:p>
    <w:tbl>
      <w:tblPr>
        <w:tblW w:w="10740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147"/>
        <w:gridCol w:w="1843"/>
      </w:tblGrid>
      <w:tr w:rsidR="00F10ECF" w:rsidRPr="004E2740" w14:paraId="22E5C103" w14:textId="77777777" w:rsidTr="007F273E">
        <w:tc>
          <w:tcPr>
            <w:tcW w:w="647" w:type="dxa"/>
            <w:vAlign w:val="center"/>
            <w:hideMark/>
          </w:tcPr>
          <w:p w14:paraId="5BC0B264" w14:textId="77777777" w:rsidR="00F10ECF" w:rsidRPr="004E2740" w:rsidRDefault="00F10ECF" w:rsidP="007F273E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0A8884D1" w14:textId="77777777" w:rsidR="00F10ECF" w:rsidRPr="004E2740" w:rsidRDefault="00F10ECF" w:rsidP="007F273E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147" w:type="dxa"/>
            <w:vAlign w:val="center"/>
            <w:hideMark/>
          </w:tcPr>
          <w:p w14:paraId="325BFB47" w14:textId="77777777" w:rsidR="00F10ECF" w:rsidRPr="004E2740" w:rsidRDefault="00F10ECF" w:rsidP="007F273E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843" w:type="dxa"/>
            <w:vAlign w:val="center"/>
          </w:tcPr>
          <w:p w14:paraId="0DC392DC" w14:textId="77777777" w:rsidR="00F10ECF" w:rsidRPr="004E2740" w:rsidRDefault="00F10ECF" w:rsidP="007F273E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F10ECF" w:rsidRPr="004E2740" w14:paraId="647D2ECD" w14:textId="77777777" w:rsidTr="007F273E">
        <w:trPr>
          <w:trHeight w:val="334"/>
        </w:trPr>
        <w:tc>
          <w:tcPr>
            <w:tcW w:w="647" w:type="dxa"/>
            <w:vAlign w:val="center"/>
            <w:hideMark/>
          </w:tcPr>
          <w:p w14:paraId="632A67AE" w14:textId="77777777" w:rsidR="00F10ECF" w:rsidRPr="004E2740" w:rsidRDefault="00F10ECF" w:rsidP="00F10EC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  <w:vAlign w:val="center"/>
          </w:tcPr>
          <w:p w14:paraId="6CD86503" w14:textId="45C4A76E" w:rsidR="00F10ECF" w:rsidRPr="00157A80" w:rsidRDefault="00045BDB" w:rsidP="00F10EC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027153</w:t>
            </w:r>
          </w:p>
        </w:tc>
        <w:tc>
          <w:tcPr>
            <w:tcW w:w="7147" w:type="dxa"/>
          </w:tcPr>
          <w:p w14:paraId="44A80605" w14:textId="6D57F332" w:rsidR="00F10ECF" w:rsidRPr="00F10ECF" w:rsidRDefault="00F10ECF" w:rsidP="00F10ECF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F10ECF">
              <w:rPr>
                <w:rFonts w:cstheme="minorHAnsi"/>
              </w:rPr>
              <w:t>Analiza zdolności płatniczej i kredytowej PKN ORLEN w latach 2019-2022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CFBD73D" w14:textId="77777777" w:rsidR="00F10ECF" w:rsidRPr="004E2740" w:rsidRDefault="00F10ECF" w:rsidP="00F10ECF">
            <w:pPr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</w:p>
        </w:tc>
      </w:tr>
      <w:tr w:rsidR="00F10ECF" w:rsidRPr="004E2740" w14:paraId="1B07D685" w14:textId="77777777" w:rsidTr="00A56FEC">
        <w:trPr>
          <w:trHeight w:val="282"/>
        </w:trPr>
        <w:tc>
          <w:tcPr>
            <w:tcW w:w="647" w:type="dxa"/>
            <w:vAlign w:val="center"/>
          </w:tcPr>
          <w:p w14:paraId="31796130" w14:textId="77777777" w:rsidR="00F10ECF" w:rsidRPr="004E2740" w:rsidRDefault="00F10ECF" w:rsidP="00F10EC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103" w:type="dxa"/>
            <w:vAlign w:val="center"/>
          </w:tcPr>
          <w:p w14:paraId="18924BCD" w14:textId="4711D6A0" w:rsidR="00F10ECF" w:rsidRPr="00157A80" w:rsidRDefault="00045BDB" w:rsidP="00F10EC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027999</w:t>
            </w:r>
          </w:p>
        </w:tc>
        <w:tc>
          <w:tcPr>
            <w:tcW w:w="7147" w:type="dxa"/>
          </w:tcPr>
          <w:p w14:paraId="3F72B763" w14:textId="6219AC7D" w:rsidR="00F10ECF" w:rsidRPr="00F10ECF" w:rsidRDefault="00F10ECF" w:rsidP="00F10ECF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F10ECF">
              <w:rPr>
                <w:rFonts w:cstheme="minorHAnsi"/>
              </w:rPr>
              <w:t>Kierunki i metody analizy rentowności przedsiębiorstwa Wojas S.A. w latach 2019-2021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EF2287C" w14:textId="77777777" w:rsidR="00F10ECF" w:rsidRPr="004E2740" w:rsidRDefault="00F10ECF" w:rsidP="00F10ECF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F10ECF" w:rsidRPr="004E2740" w14:paraId="01C35194" w14:textId="77777777" w:rsidTr="00A56FEC">
        <w:trPr>
          <w:trHeight w:val="282"/>
        </w:trPr>
        <w:tc>
          <w:tcPr>
            <w:tcW w:w="647" w:type="dxa"/>
            <w:vAlign w:val="center"/>
          </w:tcPr>
          <w:p w14:paraId="16BD6C02" w14:textId="77777777" w:rsidR="00F10ECF" w:rsidRPr="004E2740" w:rsidRDefault="00F10ECF" w:rsidP="00F10EC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03" w:type="dxa"/>
            <w:vAlign w:val="center"/>
          </w:tcPr>
          <w:p w14:paraId="7BE54B56" w14:textId="2E0F8688" w:rsidR="00F10ECF" w:rsidRPr="00157A80" w:rsidRDefault="00045BDB" w:rsidP="00F10EC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003258</w:t>
            </w:r>
          </w:p>
        </w:tc>
        <w:tc>
          <w:tcPr>
            <w:tcW w:w="7147" w:type="dxa"/>
          </w:tcPr>
          <w:p w14:paraId="26880E71" w14:textId="0DFB23D6" w:rsidR="00F10ECF" w:rsidRPr="00F10ECF" w:rsidRDefault="00F10ECF" w:rsidP="00F10ECF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F10ECF">
              <w:rPr>
                <w:rFonts w:cstheme="minorHAnsi"/>
              </w:rPr>
              <w:t>Znaczenie analizy sprawozdawczości finansowej w zarządzaniu przedsiębiorstwem Orange w latach 2019-2021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C9EC39E" w14:textId="77777777" w:rsidR="00F10ECF" w:rsidRPr="004E2740" w:rsidRDefault="00F10ECF" w:rsidP="00F10ECF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F10ECF" w:rsidRPr="004E2740" w14:paraId="75D3D0B8" w14:textId="77777777" w:rsidTr="00A56FEC">
        <w:trPr>
          <w:trHeight w:val="282"/>
        </w:trPr>
        <w:tc>
          <w:tcPr>
            <w:tcW w:w="647" w:type="dxa"/>
            <w:vAlign w:val="center"/>
          </w:tcPr>
          <w:p w14:paraId="3D1D51B0" w14:textId="77777777" w:rsidR="00F10ECF" w:rsidRPr="004E2740" w:rsidRDefault="00F10ECF" w:rsidP="00F10EC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03" w:type="dxa"/>
            <w:vAlign w:val="center"/>
          </w:tcPr>
          <w:p w14:paraId="28D3AC40" w14:textId="2FE58C4B" w:rsidR="00F10ECF" w:rsidRPr="00157A80" w:rsidRDefault="00045BDB" w:rsidP="00F10EC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028276</w:t>
            </w:r>
          </w:p>
        </w:tc>
        <w:tc>
          <w:tcPr>
            <w:tcW w:w="7147" w:type="dxa"/>
          </w:tcPr>
          <w:p w14:paraId="5B83DF87" w14:textId="769A75D9" w:rsidR="00F10ECF" w:rsidRPr="00F10ECF" w:rsidRDefault="00F10ECF" w:rsidP="00F10ECF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F10ECF">
              <w:rPr>
                <w:rFonts w:cstheme="minorHAnsi"/>
              </w:rPr>
              <w:t>Ocena sytuacji finansowej przedsiębiorstw sektora naftowego w Polsce w latach 2019-2021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D23146F" w14:textId="77777777" w:rsidR="00F10ECF" w:rsidRPr="004E2740" w:rsidRDefault="00F10ECF" w:rsidP="00F10ECF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F10ECF" w:rsidRPr="004E2740" w14:paraId="3DA3C66A" w14:textId="77777777" w:rsidTr="00A56FEC">
        <w:trPr>
          <w:trHeight w:val="282"/>
        </w:trPr>
        <w:tc>
          <w:tcPr>
            <w:tcW w:w="647" w:type="dxa"/>
            <w:vAlign w:val="center"/>
          </w:tcPr>
          <w:p w14:paraId="59FB2059" w14:textId="77777777" w:rsidR="00F10ECF" w:rsidRPr="004E2740" w:rsidRDefault="00F10ECF" w:rsidP="00F10EC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103" w:type="dxa"/>
            <w:vAlign w:val="center"/>
          </w:tcPr>
          <w:p w14:paraId="1214D9C4" w14:textId="63250F0B" w:rsidR="00F10ECF" w:rsidRPr="00157A80" w:rsidRDefault="00045BDB" w:rsidP="00F10EC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028052</w:t>
            </w:r>
          </w:p>
        </w:tc>
        <w:tc>
          <w:tcPr>
            <w:tcW w:w="7147" w:type="dxa"/>
          </w:tcPr>
          <w:p w14:paraId="44F2E91A" w14:textId="1EA7ED03" w:rsidR="00F10ECF" w:rsidRPr="00F10ECF" w:rsidRDefault="00F10ECF" w:rsidP="00F10ECF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F10ECF">
              <w:rPr>
                <w:rFonts w:cstheme="minorHAnsi"/>
              </w:rPr>
              <w:t>Metody analizy struktury kapitałowej w przedsiębiorstwie (na przykładzie KGHM S. A.) w latach 2019-2022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5E56D6D" w14:textId="77777777" w:rsidR="00F10ECF" w:rsidRPr="004E2740" w:rsidRDefault="00F10ECF" w:rsidP="00F10ECF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F10ECF" w:rsidRPr="004E2740" w14:paraId="3E85B638" w14:textId="77777777" w:rsidTr="007F273E">
        <w:trPr>
          <w:trHeight w:val="282"/>
        </w:trPr>
        <w:tc>
          <w:tcPr>
            <w:tcW w:w="647" w:type="dxa"/>
            <w:vAlign w:val="center"/>
          </w:tcPr>
          <w:p w14:paraId="4EFFA5DA" w14:textId="77777777" w:rsidR="00F10ECF" w:rsidRPr="004E2740" w:rsidRDefault="00F10ECF" w:rsidP="00F10EC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103" w:type="dxa"/>
            <w:vAlign w:val="center"/>
          </w:tcPr>
          <w:p w14:paraId="408A71C4" w14:textId="1D2CCB46" w:rsidR="00F10ECF" w:rsidRPr="00157A80" w:rsidRDefault="00045BDB" w:rsidP="00F10EC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027991</w:t>
            </w:r>
          </w:p>
        </w:tc>
        <w:tc>
          <w:tcPr>
            <w:tcW w:w="7147" w:type="dxa"/>
          </w:tcPr>
          <w:p w14:paraId="1A3B3051" w14:textId="2B3C4436" w:rsidR="00F10ECF" w:rsidRPr="00F10ECF" w:rsidRDefault="00F10ECF" w:rsidP="00F10ECF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F10ECF">
              <w:rPr>
                <w:rFonts w:cstheme="minorHAnsi"/>
              </w:rPr>
              <w:t>Wielokierunkowa analiza wyniku finansowego na przykładzie przedsiębiorstwa PKN Orlen S.A. w latach 2019-2022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BB94B2C" w14:textId="77777777" w:rsidR="00F10ECF" w:rsidRPr="004E2740" w:rsidRDefault="00F10ECF" w:rsidP="00F10ECF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F10ECF" w:rsidRPr="004E2740" w14:paraId="12C944FB" w14:textId="77777777" w:rsidTr="00A56FEC">
        <w:trPr>
          <w:trHeight w:val="282"/>
        </w:trPr>
        <w:tc>
          <w:tcPr>
            <w:tcW w:w="647" w:type="dxa"/>
            <w:vAlign w:val="center"/>
          </w:tcPr>
          <w:p w14:paraId="2AAC5717" w14:textId="77777777" w:rsidR="00F10ECF" w:rsidRPr="004E2740" w:rsidRDefault="00F10ECF" w:rsidP="00F10EC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1103" w:type="dxa"/>
            <w:vAlign w:val="center"/>
          </w:tcPr>
          <w:p w14:paraId="3095D18B" w14:textId="0AB6E8A5" w:rsidR="00F10ECF" w:rsidRPr="00157A80" w:rsidRDefault="00045BDB" w:rsidP="00F10EC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027160</w:t>
            </w:r>
          </w:p>
        </w:tc>
        <w:tc>
          <w:tcPr>
            <w:tcW w:w="7147" w:type="dxa"/>
          </w:tcPr>
          <w:p w14:paraId="7E948035" w14:textId="4211A754" w:rsidR="00F10ECF" w:rsidRPr="00F10ECF" w:rsidRDefault="00F10ECF" w:rsidP="00F10ECF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F10ECF">
              <w:rPr>
                <w:rFonts w:cstheme="minorHAnsi"/>
              </w:rPr>
              <w:t>Metody analizy przepływów pieniężnych w przedsiębiorstwie na przykładzie zakładów energetycznych ENEA S.A.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20772BB" w14:textId="77777777" w:rsidR="00F10ECF" w:rsidRPr="004E2740" w:rsidRDefault="00F10ECF" w:rsidP="00F10ECF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F10ECF" w:rsidRPr="004E2740" w14:paraId="73783973" w14:textId="77777777" w:rsidTr="00A56FEC">
        <w:trPr>
          <w:trHeight w:val="282"/>
        </w:trPr>
        <w:tc>
          <w:tcPr>
            <w:tcW w:w="647" w:type="dxa"/>
            <w:vAlign w:val="center"/>
          </w:tcPr>
          <w:p w14:paraId="730BCB71" w14:textId="6640D52E" w:rsidR="00F10ECF" w:rsidRDefault="00F10ECF" w:rsidP="00F10EC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1103" w:type="dxa"/>
            <w:vAlign w:val="center"/>
          </w:tcPr>
          <w:p w14:paraId="2688ADBB" w14:textId="4FEC77AD" w:rsidR="00F10ECF" w:rsidRPr="00157A80" w:rsidRDefault="00045BDB" w:rsidP="00F10EC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030181</w:t>
            </w:r>
          </w:p>
        </w:tc>
        <w:tc>
          <w:tcPr>
            <w:tcW w:w="7147" w:type="dxa"/>
          </w:tcPr>
          <w:p w14:paraId="647DA630" w14:textId="3A4D27F1" w:rsidR="00F10ECF" w:rsidRPr="00F10ECF" w:rsidRDefault="00F10ECF" w:rsidP="00F10ECF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F10ECF">
              <w:rPr>
                <w:rFonts w:cstheme="minorHAnsi"/>
              </w:rPr>
              <w:t>Czynniki kształtujące wynik finansowy przedsiębiorstwa PKN Orlen w latach 2019-2022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35D75AD" w14:textId="77777777" w:rsidR="00F10ECF" w:rsidRPr="004E2740" w:rsidRDefault="00F10ECF" w:rsidP="00F10ECF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F10ECF" w:rsidRPr="004E2740" w14:paraId="75CEF5C3" w14:textId="77777777" w:rsidTr="00A56FEC">
        <w:trPr>
          <w:trHeight w:val="282"/>
        </w:trPr>
        <w:tc>
          <w:tcPr>
            <w:tcW w:w="647" w:type="dxa"/>
            <w:vAlign w:val="center"/>
          </w:tcPr>
          <w:p w14:paraId="51DD4AF5" w14:textId="1FB725AA" w:rsidR="00F10ECF" w:rsidRDefault="00F10ECF" w:rsidP="00F10EC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1103" w:type="dxa"/>
            <w:vAlign w:val="center"/>
          </w:tcPr>
          <w:p w14:paraId="31917158" w14:textId="3B38FC75" w:rsidR="00F10ECF" w:rsidRPr="00157A80" w:rsidRDefault="00045BDB" w:rsidP="00F10EC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028002</w:t>
            </w:r>
          </w:p>
        </w:tc>
        <w:tc>
          <w:tcPr>
            <w:tcW w:w="7147" w:type="dxa"/>
          </w:tcPr>
          <w:p w14:paraId="33B61CBA" w14:textId="3D022E01" w:rsidR="00F10ECF" w:rsidRPr="00F10ECF" w:rsidRDefault="00F10ECF" w:rsidP="00F10ECF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F10ECF">
              <w:rPr>
                <w:rFonts w:cstheme="minorHAnsi"/>
              </w:rPr>
              <w:t>Pomiar poziomu płynności finansowej w przedsiębiorstwie PKN Orlen S.A. w latach 2019-2022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C78EAA7" w14:textId="77777777" w:rsidR="00F10ECF" w:rsidRPr="004E2740" w:rsidRDefault="00F10ECF" w:rsidP="00F10ECF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F10ECF" w:rsidRPr="004E2740" w14:paraId="6D98D888" w14:textId="77777777" w:rsidTr="00A56FEC">
        <w:trPr>
          <w:trHeight w:val="282"/>
        </w:trPr>
        <w:tc>
          <w:tcPr>
            <w:tcW w:w="647" w:type="dxa"/>
            <w:vAlign w:val="center"/>
          </w:tcPr>
          <w:p w14:paraId="21108602" w14:textId="7785C305" w:rsidR="00F10ECF" w:rsidRDefault="00F10ECF" w:rsidP="00F10EC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1103" w:type="dxa"/>
            <w:vAlign w:val="center"/>
          </w:tcPr>
          <w:p w14:paraId="11F1BC38" w14:textId="5CB579EA" w:rsidR="00F10ECF" w:rsidRPr="00157A80" w:rsidRDefault="00045BDB" w:rsidP="00F10EC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028238</w:t>
            </w:r>
          </w:p>
        </w:tc>
        <w:tc>
          <w:tcPr>
            <w:tcW w:w="7147" w:type="dxa"/>
          </w:tcPr>
          <w:p w14:paraId="01CE5A62" w14:textId="17ABB3F5" w:rsidR="00F10ECF" w:rsidRPr="00F10ECF" w:rsidRDefault="00F10ECF" w:rsidP="00F10ECF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F10ECF">
              <w:rPr>
                <w:rFonts w:cstheme="minorHAnsi"/>
              </w:rPr>
              <w:t>Analiza ekonomiczno-finansowa jako podstawa podejmowania bieżących i strategicznych decyzji w przedsiębiorstwie Boryszew S.A.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46E1141" w14:textId="77777777" w:rsidR="00F10ECF" w:rsidRPr="004E2740" w:rsidRDefault="00F10ECF" w:rsidP="00F10ECF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F10ECF" w:rsidRPr="004E2740" w14:paraId="4FE83E81" w14:textId="77777777" w:rsidTr="00A56FEC">
        <w:trPr>
          <w:trHeight w:val="282"/>
        </w:trPr>
        <w:tc>
          <w:tcPr>
            <w:tcW w:w="647" w:type="dxa"/>
            <w:vAlign w:val="center"/>
          </w:tcPr>
          <w:p w14:paraId="40C9D0A3" w14:textId="33971A5F" w:rsidR="00F10ECF" w:rsidRDefault="00F10ECF" w:rsidP="00F10EC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</w:t>
            </w:r>
          </w:p>
        </w:tc>
        <w:tc>
          <w:tcPr>
            <w:tcW w:w="1103" w:type="dxa"/>
            <w:vAlign w:val="center"/>
          </w:tcPr>
          <w:p w14:paraId="1955E2BF" w14:textId="23B8CEE0" w:rsidR="00F10ECF" w:rsidRPr="00157A80" w:rsidRDefault="00045BDB" w:rsidP="00F10EC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009806</w:t>
            </w:r>
          </w:p>
        </w:tc>
        <w:tc>
          <w:tcPr>
            <w:tcW w:w="7147" w:type="dxa"/>
          </w:tcPr>
          <w:p w14:paraId="0EE87196" w14:textId="31237E72" w:rsidR="00F10ECF" w:rsidRPr="00F10ECF" w:rsidRDefault="00F10ECF" w:rsidP="00F10ECF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F10ECF">
              <w:rPr>
                <w:rFonts w:cstheme="minorHAnsi"/>
              </w:rPr>
              <w:t>Ocena standingu finansowego Lubusko-Wielkopolskiego Banku Spółdzielczego w Drezdenku w latach 2019-2022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65A43D0" w14:textId="77777777" w:rsidR="00F10ECF" w:rsidRPr="004E2740" w:rsidRDefault="00F10ECF" w:rsidP="00F10ECF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491958" w:rsidRPr="004E2740" w14:paraId="3FEA5D13" w14:textId="77777777" w:rsidTr="00417E50">
        <w:trPr>
          <w:trHeight w:val="282"/>
        </w:trPr>
        <w:tc>
          <w:tcPr>
            <w:tcW w:w="647" w:type="dxa"/>
            <w:vAlign w:val="center"/>
          </w:tcPr>
          <w:p w14:paraId="19AE0F36" w14:textId="547C73C6" w:rsidR="00491958" w:rsidRDefault="00C50642" w:rsidP="00491958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12</w:t>
            </w:r>
          </w:p>
        </w:tc>
        <w:tc>
          <w:tcPr>
            <w:tcW w:w="1103" w:type="dxa"/>
            <w:vAlign w:val="center"/>
          </w:tcPr>
          <w:p w14:paraId="458A53E6" w14:textId="0F5E54E4" w:rsidR="00491958" w:rsidRDefault="00491958" w:rsidP="00491958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028858</w:t>
            </w:r>
          </w:p>
        </w:tc>
        <w:tc>
          <w:tcPr>
            <w:tcW w:w="7147" w:type="dxa"/>
            <w:vAlign w:val="center"/>
          </w:tcPr>
          <w:p w14:paraId="66C16AC1" w14:textId="07D945AF" w:rsidR="00491958" w:rsidRPr="00F10ECF" w:rsidRDefault="00491958" w:rsidP="00491958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Rachunek przepływów pieniężnych jako źródło informacji do oceny płynności finansowej</w:t>
            </w:r>
            <w:r w:rsidR="00F36E6F">
              <w:rPr>
                <w:rFonts w:cstheme="minorHAnsi"/>
              </w:rPr>
              <w:t xml:space="preserve"> na podstawie spółki sektora motoryzacyjnego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52963E7" w14:textId="78B32E17" w:rsidR="00491958" w:rsidRPr="004E2740" w:rsidRDefault="00F36E6F" w:rsidP="00491958">
            <w:pPr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23.05.2025 r.</w:t>
            </w:r>
          </w:p>
        </w:tc>
      </w:tr>
      <w:tr w:rsidR="00491958" w:rsidRPr="004E2740" w14:paraId="35DB997B" w14:textId="77777777" w:rsidTr="00417E50">
        <w:trPr>
          <w:trHeight w:val="282"/>
        </w:trPr>
        <w:tc>
          <w:tcPr>
            <w:tcW w:w="647" w:type="dxa"/>
            <w:vAlign w:val="center"/>
          </w:tcPr>
          <w:p w14:paraId="59CA3B66" w14:textId="4EA16019" w:rsidR="00491958" w:rsidRDefault="00C50642" w:rsidP="00491958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</w:t>
            </w:r>
          </w:p>
        </w:tc>
        <w:tc>
          <w:tcPr>
            <w:tcW w:w="1103" w:type="dxa"/>
            <w:vAlign w:val="center"/>
          </w:tcPr>
          <w:p w14:paraId="3E55A24E" w14:textId="4725759B" w:rsidR="00491958" w:rsidRDefault="00491958" w:rsidP="00491958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021128</w:t>
            </w:r>
          </w:p>
        </w:tc>
        <w:tc>
          <w:tcPr>
            <w:tcW w:w="7147" w:type="dxa"/>
            <w:vAlign w:val="center"/>
          </w:tcPr>
          <w:p w14:paraId="7640538A" w14:textId="698ACC37" w:rsidR="00491958" w:rsidRDefault="00491958" w:rsidP="00491958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Specyfika rachunkowości </w:t>
            </w:r>
            <w:r w:rsidR="001B0456">
              <w:rPr>
                <w:rFonts w:cstheme="minorHAnsi"/>
              </w:rPr>
              <w:t xml:space="preserve">podmiotów leczniczych na przykładzie Wielospecjalistycznego  Szpitala </w:t>
            </w:r>
            <w:r w:rsidR="0019679F">
              <w:rPr>
                <w:rFonts w:cstheme="minorHAnsi"/>
              </w:rPr>
              <w:t>Wojewódzkiego w Gorzowie Wielkopolskim Sp. z o.o.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CD1C0BB" w14:textId="6EB331DC" w:rsidR="00491958" w:rsidRPr="004E2740" w:rsidRDefault="005D615B" w:rsidP="00491958">
            <w:pPr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23.05.2025 r.</w:t>
            </w:r>
          </w:p>
        </w:tc>
      </w:tr>
      <w:tr w:rsidR="00491958" w:rsidRPr="004E2740" w14:paraId="35371092" w14:textId="77777777" w:rsidTr="00C27894">
        <w:trPr>
          <w:trHeight w:val="282"/>
        </w:trPr>
        <w:tc>
          <w:tcPr>
            <w:tcW w:w="647" w:type="dxa"/>
            <w:vAlign w:val="center"/>
          </w:tcPr>
          <w:p w14:paraId="6C8D4D39" w14:textId="67E00175" w:rsidR="00491958" w:rsidRDefault="00C50642" w:rsidP="00491958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</w:t>
            </w:r>
          </w:p>
        </w:tc>
        <w:tc>
          <w:tcPr>
            <w:tcW w:w="1103" w:type="dxa"/>
            <w:vAlign w:val="center"/>
          </w:tcPr>
          <w:p w14:paraId="03D863EB" w14:textId="24DADA3A" w:rsidR="00491958" w:rsidRDefault="00491958" w:rsidP="00491958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028630</w:t>
            </w:r>
          </w:p>
        </w:tc>
        <w:tc>
          <w:tcPr>
            <w:tcW w:w="7147" w:type="dxa"/>
          </w:tcPr>
          <w:p w14:paraId="1F7DEA8A" w14:textId="0F3928EF" w:rsidR="00491958" w:rsidRDefault="00D96F3D" w:rsidP="00491958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Analiza finansowa jako narzędzie oceny kondycji finansowej przedsiębiorstwa na przykładzie spółki Dino Polska S.A.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C9B8481" w14:textId="5062F51D" w:rsidR="00491958" w:rsidRPr="004E2740" w:rsidRDefault="00D96F3D" w:rsidP="00491958">
            <w:pPr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23.05.2025 r.</w:t>
            </w:r>
          </w:p>
        </w:tc>
      </w:tr>
      <w:tr w:rsidR="00491958" w:rsidRPr="004E2740" w14:paraId="4F4F4972" w14:textId="77777777" w:rsidTr="00200066">
        <w:trPr>
          <w:trHeight w:val="282"/>
        </w:trPr>
        <w:tc>
          <w:tcPr>
            <w:tcW w:w="647" w:type="dxa"/>
            <w:vAlign w:val="center"/>
          </w:tcPr>
          <w:p w14:paraId="44A0A554" w14:textId="2692618A" w:rsidR="00491958" w:rsidRDefault="00C50642" w:rsidP="00491958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</w:t>
            </w:r>
          </w:p>
        </w:tc>
        <w:tc>
          <w:tcPr>
            <w:tcW w:w="1103" w:type="dxa"/>
            <w:vAlign w:val="center"/>
          </w:tcPr>
          <w:p w14:paraId="61F36254" w14:textId="037CDC3A" w:rsidR="00491958" w:rsidRDefault="00491958" w:rsidP="00491958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028637</w:t>
            </w:r>
          </w:p>
        </w:tc>
        <w:tc>
          <w:tcPr>
            <w:tcW w:w="7147" w:type="dxa"/>
            <w:vAlign w:val="center"/>
          </w:tcPr>
          <w:p w14:paraId="5110270D" w14:textId="535033FF" w:rsidR="00491958" w:rsidRDefault="00491958" w:rsidP="00491958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Analiza i ocena płynności finansowej </w:t>
            </w:r>
            <w:r w:rsidR="003A7AA6">
              <w:rPr>
                <w:rFonts w:cstheme="minorHAnsi"/>
              </w:rPr>
              <w:t>na przykładzie spółki Wawel S.A. w latach 2022-2024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3B70532" w14:textId="4E8460E5" w:rsidR="00491958" w:rsidRPr="004E2740" w:rsidRDefault="003A7AA6" w:rsidP="00491958">
            <w:pPr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23.05.2025 r.</w:t>
            </w:r>
          </w:p>
        </w:tc>
      </w:tr>
      <w:tr w:rsidR="00231E4A" w:rsidRPr="004E2740" w14:paraId="42ED7846" w14:textId="77777777" w:rsidTr="00200066">
        <w:trPr>
          <w:trHeight w:val="282"/>
        </w:trPr>
        <w:tc>
          <w:tcPr>
            <w:tcW w:w="647" w:type="dxa"/>
            <w:vAlign w:val="center"/>
          </w:tcPr>
          <w:p w14:paraId="552E91CE" w14:textId="26913D30" w:rsidR="00231E4A" w:rsidRDefault="00C50642" w:rsidP="00231E4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</w:t>
            </w:r>
          </w:p>
        </w:tc>
        <w:tc>
          <w:tcPr>
            <w:tcW w:w="1103" w:type="dxa"/>
            <w:vAlign w:val="center"/>
          </w:tcPr>
          <w:p w14:paraId="769C62D3" w14:textId="03DB150F" w:rsidR="00231E4A" w:rsidRDefault="00231E4A" w:rsidP="00231E4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028657</w:t>
            </w:r>
          </w:p>
        </w:tc>
        <w:tc>
          <w:tcPr>
            <w:tcW w:w="7147" w:type="dxa"/>
            <w:vAlign w:val="center"/>
          </w:tcPr>
          <w:p w14:paraId="6888346F" w14:textId="06C39162" w:rsidR="00231E4A" w:rsidRDefault="00231E4A" w:rsidP="00231E4A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Wpływ metod wyceny czynników produkcji na wynik finansowy przedsiębiorstwa X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C5062DC" w14:textId="77777777" w:rsidR="00231E4A" w:rsidRPr="004E2740" w:rsidRDefault="00231E4A" w:rsidP="00231E4A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231E4A" w:rsidRPr="004E2740" w14:paraId="170B1E49" w14:textId="77777777" w:rsidTr="00200066">
        <w:trPr>
          <w:trHeight w:val="282"/>
        </w:trPr>
        <w:tc>
          <w:tcPr>
            <w:tcW w:w="647" w:type="dxa"/>
            <w:vAlign w:val="center"/>
          </w:tcPr>
          <w:p w14:paraId="2A8B91E9" w14:textId="6CCBFF3A" w:rsidR="00231E4A" w:rsidRDefault="00C50642" w:rsidP="00231E4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</w:t>
            </w:r>
          </w:p>
        </w:tc>
        <w:tc>
          <w:tcPr>
            <w:tcW w:w="1103" w:type="dxa"/>
            <w:vAlign w:val="center"/>
          </w:tcPr>
          <w:p w14:paraId="47695815" w14:textId="685A6C1A" w:rsidR="00231E4A" w:rsidRDefault="00231E4A" w:rsidP="00231E4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028647</w:t>
            </w:r>
          </w:p>
        </w:tc>
        <w:tc>
          <w:tcPr>
            <w:tcW w:w="7147" w:type="dxa"/>
            <w:vAlign w:val="center"/>
          </w:tcPr>
          <w:p w14:paraId="2F64FF90" w14:textId="6FF21C07" w:rsidR="00231E4A" w:rsidRDefault="00231E4A" w:rsidP="00231E4A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Badanie sprawozdań finansowych przedsiębiorstw na przykładzie spółki X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0ACFA4C" w14:textId="77777777" w:rsidR="00231E4A" w:rsidRPr="004E2740" w:rsidRDefault="00231E4A" w:rsidP="00231E4A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231E4A" w:rsidRPr="004E2740" w14:paraId="16E24DF6" w14:textId="77777777" w:rsidTr="00C76A82">
        <w:trPr>
          <w:trHeight w:val="282"/>
        </w:trPr>
        <w:tc>
          <w:tcPr>
            <w:tcW w:w="647" w:type="dxa"/>
            <w:vAlign w:val="center"/>
          </w:tcPr>
          <w:p w14:paraId="043375F3" w14:textId="6EF83DDA" w:rsidR="00231E4A" w:rsidRDefault="00C50642" w:rsidP="00231E4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</w:t>
            </w:r>
          </w:p>
        </w:tc>
        <w:tc>
          <w:tcPr>
            <w:tcW w:w="1103" w:type="dxa"/>
            <w:vAlign w:val="center"/>
          </w:tcPr>
          <w:p w14:paraId="4540990F" w14:textId="491DF960" w:rsidR="00231E4A" w:rsidRDefault="00231E4A" w:rsidP="00231E4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028735</w:t>
            </w:r>
          </w:p>
        </w:tc>
        <w:tc>
          <w:tcPr>
            <w:tcW w:w="7147" w:type="dxa"/>
          </w:tcPr>
          <w:p w14:paraId="5A3CAD9D" w14:textId="5F1CE50B" w:rsidR="00231E4A" w:rsidRDefault="00231E4A" w:rsidP="00231E4A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Informacje dotyczące zrównoważonego rozwoju w sprawozdawczości spółek </w:t>
            </w:r>
            <w:r w:rsidR="00255C76">
              <w:rPr>
                <w:rFonts w:cstheme="minorHAnsi"/>
              </w:rPr>
              <w:t>SELVITA S.A. i DIAGNOSTYKA S.A. za rok 2024 zgodnie z ESRS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4DD3FB7" w14:textId="3EA57DD5" w:rsidR="00231E4A" w:rsidRPr="004E2740" w:rsidRDefault="00255C76" w:rsidP="00231E4A">
            <w:pPr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5.06.2025 r.</w:t>
            </w:r>
          </w:p>
        </w:tc>
      </w:tr>
      <w:tr w:rsidR="00231E4A" w:rsidRPr="004E2740" w14:paraId="012FA2E1" w14:textId="77777777" w:rsidTr="00200066">
        <w:trPr>
          <w:trHeight w:val="282"/>
        </w:trPr>
        <w:tc>
          <w:tcPr>
            <w:tcW w:w="647" w:type="dxa"/>
            <w:vAlign w:val="center"/>
          </w:tcPr>
          <w:p w14:paraId="5998B377" w14:textId="28D597F2" w:rsidR="00231E4A" w:rsidRDefault="00C50642" w:rsidP="00231E4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</w:t>
            </w:r>
          </w:p>
        </w:tc>
        <w:tc>
          <w:tcPr>
            <w:tcW w:w="1103" w:type="dxa"/>
            <w:vAlign w:val="center"/>
          </w:tcPr>
          <w:p w14:paraId="5229B95E" w14:textId="384165FF" w:rsidR="00231E4A" w:rsidRDefault="00231E4A" w:rsidP="00231E4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030626</w:t>
            </w:r>
          </w:p>
        </w:tc>
        <w:tc>
          <w:tcPr>
            <w:tcW w:w="7147" w:type="dxa"/>
            <w:vAlign w:val="center"/>
          </w:tcPr>
          <w:p w14:paraId="25B91C86" w14:textId="3FF2C273" w:rsidR="00231E4A" w:rsidRDefault="00231E4A" w:rsidP="00231E4A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Specyfika rachunku kosztów w przedsiębiorstwie produkcyjnym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987FE32" w14:textId="77777777" w:rsidR="00231E4A" w:rsidRPr="004E2740" w:rsidRDefault="00231E4A" w:rsidP="00231E4A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</w:tbl>
    <w:p w14:paraId="105CBD31" w14:textId="77777777" w:rsidR="00F10ECF" w:rsidRDefault="00F10ECF" w:rsidP="00D0257E">
      <w:pPr>
        <w:tabs>
          <w:tab w:val="left" w:pos="1701"/>
          <w:tab w:val="left" w:pos="7797"/>
        </w:tabs>
        <w:spacing w:line="360" w:lineRule="atLeast"/>
        <w:rPr>
          <w:rFonts w:cstheme="minorHAnsi"/>
        </w:rPr>
      </w:pPr>
    </w:p>
    <w:sectPr w:rsidR="00F10ECF" w:rsidSect="004F1973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B8954" w14:textId="77777777" w:rsidR="00F56D50" w:rsidRDefault="00F56D50" w:rsidP="00BD3DE5">
      <w:pPr>
        <w:spacing w:after="0" w:line="240" w:lineRule="auto"/>
      </w:pPr>
      <w:r>
        <w:separator/>
      </w:r>
    </w:p>
  </w:endnote>
  <w:endnote w:type="continuationSeparator" w:id="0">
    <w:p w14:paraId="6D2D96C4" w14:textId="77777777" w:rsidR="00F56D50" w:rsidRDefault="00F56D50" w:rsidP="00BD3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94269" w14:textId="1920265A" w:rsidR="00C1321E" w:rsidRPr="00C54EBB" w:rsidRDefault="00C54EBB" w:rsidP="00C54EBB">
    <w:pPr>
      <w:pStyle w:val="Stopka"/>
    </w:pPr>
    <w:r>
      <w:fldChar w:fldCharType="begin"/>
    </w:r>
    <w:r>
      <w:instrText xml:space="preserve"> TIME \@ "dd.MM.yyyy" </w:instrText>
    </w:r>
    <w:r>
      <w:fldChar w:fldCharType="separate"/>
    </w:r>
    <w:r w:rsidR="00ED40B8">
      <w:rPr>
        <w:noProof/>
      </w:rPr>
      <w:t>12.06.2025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952B0" w14:textId="0852A9BB" w:rsidR="005705A5" w:rsidRPr="003772E4" w:rsidRDefault="005705A5" w:rsidP="003772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96AB6" w14:textId="77777777" w:rsidR="00F56D50" w:rsidRDefault="00F56D50" w:rsidP="00BD3DE5">
      <w:pPr>
        <w:spacing w:after="0" w:line="240" w:lineRule="auto"/>
      </w:pPr>
      <w:r>
        <w:separator/>
      </w:r>
    </w:p>
  </w:footnote>
  <w:footnote w:type="continuationSeparator" w:id="0">
    <w:p w14:paraId="216B8844" w14:textId="77777777" w:rsidR="00F56D50" w:rsidRDefault="00F56D50" w:rsidP="00BD3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A020C" w14:textId="77777777" w:rsidR="00C90C77" w:rsidRDefault="00C90C77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22F2347" wp14:editId="75692FD5">
          <wp:simplePos x="0" y="0"/>
          <wp:positionH relativeFrom="column">
            <wp:posOffset>-247098</wp:posOffset>
          </wp:positionH>
          <wp:positionV relativeFrom="paragraph">
            <wp:posOffset>-177247</wp:posOffset>
          </wp:positionV>
          <wp:extent cx="7000875" cy="914400"/>
          <wp:effectExtent l="0" t="0" r="9525" b="0"/>
          <wp:wrapNone/>
          <wp:docPr id="1528993831" name="Obraz 15289938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3ED8AFC" w14:textId="77777777" w:rsidR="00C90C77" w:rsidRDefault="00C90C77">
    <w:pPr>
      <w:pStyle w:val="Nagwek"/>
      <w:rPr>
        <w:noProof/>
        <w:lang w:eastAsia="pl-PL"/>
      </w:rPr>
    </w:pPr>
  </w:p>
  <w:p w14:paraId="1AF9AC82" w14:textId="77777777" w:rsidR="00C90C77" w:rsidRDefault="00C90C77">
    <w:pPr>
      <w:pStyle w:val="Nagwek"/>
      <w:rPr>
        <w:noProof/>
        <w:lang w:eastAsia="pl-PL"/>
      </w:rPr>
    </w:pPr>
  </w:p>
  <w:p w14:paraId="775BAB39" w14:textId="77777777" w:rsidR="00C90C77" w:rsidRDefault="00C90C77">
    <w:pPr>
      <w:pStyle w:val="Nagwek"/>
      <w:rPr>
        <w:noProof/>
        <w:lang w:eastAsia="pl-PL"/>
      </w:rPr>
    </w:pPr>
  </w:p>
  <w:p w14:paraId="12C4AC29" w14:textId="77777777" w:rsidR="00C90C77" w:rsidRDefault="00C90C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33642E"/>
    <w:multiLevelType w:val="hybridMultilevel"/>
    <w:tmpl w:val="E774E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96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64"/>
    <w:rsid w:val="00000D6B"/>
    <w:rsid w:val="000032E0"/>
    <w:rsid w:val="00006850"/>
    <w:rsid w:val="00007E89"/>
    <w:rsid w:val="0003250D"/>
    <w:rsid w:val="00045BDB"/>
    <w:rsid w:val="00056A80"/>
    <w:rsid w:val="00056D44"/>
    <w:rsid w:val="0006154A"/>
    <w:rsid w:val="00070404"/>
    <w:rsid w:val="00081800"/>
    <w:rsid w:val="0008314E"/>
    <w:rsid w:val="00097F1C"/>
    <w:rsid w:val="000D0F3E"/>
    <w:rsid w:val="000D6051"/>
    <w:rsid w:val="000F269E"/>
    <w:rsid w:val="000F6D70"/>
    <w:rsid w:val="00105733"/>
    <w:rsid w:val="001245E1"/>
    <w:rsid w:val="00151074"/>
    <w:rsid w:val="001554E3"/>
    <w:rsid w:val="00157A80"/>
    <w:rsid w:val="00160468"/>
    <w:rsid w:val="00163364"/>
    <w:rsid w:val="00167B28"/>
    <w:rsid w:val="00171BF2"/>
    <w:rsid w:val="00183C79"/>
    <w:rsid w:val="00186C60"/>
    <w:rsid w:val="00191081"/>
    <w:rsid w:val="0019679F"/>
    <w:rsid w:val="00197F6E"/>
    <w:rsid w:val="001A13AF"/>
    <w:rsid w:val="001B0456"/>
    <w:rsid w:val="001D6727"/>
    <w:rsid w:val="001E5938"/>
    <w:rsid w:val="002141D4"/>
    <w:rsid w:val="00231E4A"/>
    <w:rsid w:val="00246A90"/>
    <w:rsid w:val="00251FB6"/>
    <w:rsid w:val="0025498F"/>
    <w:rsid w:val="00255C76"/>
    <w:rsid w:val="0026442F"/>
    <w:rsid w:val="00265FDE"/>
    <w:rsid w:val="00270059"/>
    <w:rsid w:val="00285607"/>
    <w:rsid w:val="00286E93"/>
    <w:rsid w:val="00292C93"/>
    <w:rsid w:val="00293219"/>
    <w:rsid w:val="002A1280"/>
    <w:rsid w:val="002B17BA"/>
    <w:rsid w:val="002B2145"/>
    <w:rsid w:val="002C6C2B"/>
    <w:rsid w:val="00301685"/>
    <w:rsid w:val="00334C64"/>
    <w:rsid w:val="003772E4"/>
    <w:rsid w:val="003829AD"/>
    <w:rsid w:val="003867EE"/>
    <w:rsid w:val="003A7AA6"/>
    <w:rsid w:val="003B2615"/>
    <w:rsid w:val="003B7404"/>
    <w:rsid w:val="003D2348"/>
    <w:rsid w:val="003D3E52"/>
    <w:rsid w:val="003E7E52"/>
    <w:rsid w:val="00463EBD"/>
    <w:rsid w:val="00466C7D"/>
    <w:rsid w:val="00471D78"/>
    <w:rsid w:val="0047214D"/>
    <w:rsid w:val="00491958"/>
    <w:rsid w:val="004A4EA9"/>
    <w:rsid w:val="004C374F"/>
    <w:rsid w:val="004D18BE"/>
    <w:rsid w:val="004E2740"/>
    <w:rsid w:val="004F1973"/>
    <w:rsid w:val="004F42D3"/>
    <w:rsid w:val="00513370"/>
    <w:rsid w:val="00520D3E"/>
    <w:rsid w:val="00530EE5"/>
    <w:rsid w:val="00534774"/>
    <w:rsid w:val="0055687D"/>
    <w:rsid w:val="005705A5"/>
    <w:rsid w:val="00574EFE"/>
    <w:rsid w:val="00596AFE"/>
    <w:rsid w:val="005A257E"/>
    <w:rsid w:val="005D615B"/>
    <w:rsid w:val="005E0CC2"/>
    <w:rsid w:val="005E0F0B"/>
    <w:rsid w:val="005F5A2C"/>
    <w:rsid w:val="00603DDB"/>
    <w:rsid w:val="00635D70"/>
    <w:rsid w:val="00657DB1"/>
    <w:rsid w:val="0069085B"/>
    <w:rsid w:val="00693A54"/>
    <w:rsid w:val="006A0D2F"/>
    <w:rsid w:val="006A7527"/>
    <w:rsid w:val="006C3A49"/>
    <w:rsid w:val="006C450F"/>
    <w:rsid w:val="006D0F3C"/>
    <w:rsid w:val="006E0C44"/>
    <w:rsid w:val="00727E9B"/>
    <w:rsid w:val="00737909"/>
    <w:rsid w:val="00737E7C"/>
    <w:rsid w:val="00745C27"/>
    <w:rsid w:val="0076406A"/>
    <w:rsid w:val="007707EB"/>
    <w:rsid w:val="00772FAB"/>
    <w:rsid w:val="0079353A"/>
    <w:rsid w:val="007943BD"/>
    <w:rsid w:val="00796CCE"/>
    <w:rsid w:val="007A34DD"/>
    <w:rsid w:val="007B43CE"/>
    <w:rsid w:val="007D17FC"/>
    <w:rsid w:val="007D4BA4"/>
    <w:rsid w:val="007E5264"/>
    <w:rsid w:val="007E7093"/>
    <w:rsid w:val="007F09A3"/>
    <w:rsid w:val="007F5ECF"/>
    <w:rsid w:val="008148F1"/>
    <w:rsid w:val="008473F7"/>
    <w:rsid w:val="00852F49"/>
    <w:rsid w:val="00871954"/>
    <w:rsid w:val="00875E07"/>
    <w:rsid w:val="00881D65"/>
    <w:rsid w:val="0089090C"/>
    <w:rsid w:val="00893BEF"/>
    <w:rsid w:val="008B2176"/>
    <w:rsid w:val="008B3859"/>
    <w:rsid w:val="008C3889"/>
    <w:rsid w:val="008F6D69"/>
    <w:rsid w:val="008F72F7"/>
    <w:rsid w:val="00923CB9"/>
    <w:rsid w:val="00933B01"/>
    <w:rsid w:val="009474DF"/>
    <w:rsid w:val="00951E81"/>
    <w:rsid w:val="009805CB"/>
    <w:rsid w:val="009B0CDA"/>
    <w:rsid w:val="009B2E4D"/>
    <w:rsid w:val="009B4D85"/>
    <w:rsid w:val="009E6217"/>
    <w:rsid w:val="00A22715"/>
    <w:rsid w:val="00A23727"/>
    <w:rsid w:val="00A257D9"/>
    <w:rsid w:val="00A478CF"/>
    <w:rsid w:val="00A85E13"/>
    <w:rsid w:val="00A94A70"/>
    <w:rsid w:val="00A94DDC"/>
    <w:rsid w:val="00AB3995"/>
    <w:rsid w:val="00AB4F38"/>
    <w:rsid w:val="00AC24C3"/>
    <w:rsid w:val="00AC26BC"/>
    <w:rsid w:val="00AD4B6A"/>
    <w:rsid w:val="00AF2F78"/>
    <w:rsid w:val="00AF4760"/>
    <w:rsid w:val="00B12B94"/>
    <w:rsid w:val="00B236A4"/>
    <w:rsid w:val="00B24505"/>
    <w:rsid w:val="00B27DF8"/>
    <w:rsid w:val="00B4169A"/>
    <w:rsid w:val="00B70F95"/>
    <w:rsid w:val="00B7493F"/>
    <w:rsid w:val="00BB3E2D"/>
    <w:rsid w:val="00BB452E"/>
    <w:rsid w:val="00BB6D82"/>
    <w:rsid w:val="00BC2F3C"/>
    <w:rsid w:val="00BD30BD"/>
    <w:rsid w:val="00BD3DE5"/>
    <w:rsid w:val="00BD61D2"/>
    <w:rsid w:val="00C02788"/>
    <w:rsid w:val="00C02869"/>
    <w:rsid w:val="00C11201"/>
    <w:rsid w:val="00C12C14"/>
    <w:rsid w:val="00C1321E"/>
    <w:rsid w:val="00C36E3E"/>
    <w:rsid w:val="00C50642"/>
    <w:rsid w:val="00C54EBB"/>
    <w:rsid w:val="00C652A1"/>
    <w:rsid w:val="00C67F4B"/>
    <w:rsid w:val="00C879FF"/>
    <w:rsid w:val="00C90C77"/>
    <w:rsid w:val="00C925A2"/>
    <w:rsid w:val="00CA3C28"/>
    <w:rsid w:val="00CA7019"/>
    <w:rsid w:val="00CB0292"/>
    <w:rsid w:val="00CB3CD0"/>
    <w:rsid w:val="00CB6B2A"/>
    <w:rsid w:val="00CC222C"/>
    <w:rsid w:val="00CC4A7E"/>
    <w:rsid w:val="00CD675E"/>
    <w:rsid w:val="00CF30D4"/>
    <w:rsid w:val="00CF528D"/>
    <w:rsid w:val="00D0257E"/>
    <w:rsid w:val="00D12B38"/>
    <w:rsid w:val="00D147BC"/>
    <w:rsid w:val="00D3217D"/>
    <w:rsid w:val="00D32A43"/>
    <w:rsid w:val="00D36872"/>
    <w:rsid w:val="00D52285"/>
    <w:rsid w:val="00D55988"/>
    <w:rsid w:val="00D559B1"/>
    <w:rsid w:val="00D55F7D"/>
    <w:rsid w:val="00D96F3D"/>
    <w:rsid w:val="00DA074C"/>
    <w:rsid w:val="00DB7CC0"/>
    <w:rsid w:val="00DC55C5"/>
    <w:rsid w:val="00DD1576"/>
    <w:rsid w:val="00E14043"/>
    <w:rsid w:val="00E514CE"/>
    <w:rsid w:val="00E56BDE"/>
    <w:rsid w:val="00E72D16"/>
    <w:rsid w:val="00E91F54"/>
    <w:rsid w:val="00EB4A2C"/>
    <w:rsid w:val="00EC1333"/>
    <w:rsid w:val="00ED40B8"/>
    <w:rsid w:val="00F10ECF"/>
    <w:rsid w:val="00F36E6F"/>
    <w:rsid w:val="00F4258A"/>
    <w:rsid w:val="00F544F2"/>
    <w:rsid w:val="00F56D50"/>
    <w:rsid w:val="00F71478"/>
    <w:rsid w:val="00F9437A"/>
    <w:rsid w:val="00FB1FFF"/>
    <w:rsid w:val="00FD3879"/>
    <w:rsid w:val="00FD613E"/>
    <w:rsid w:val="00FF2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E0138"/>
  <w15:docId w15:val="{670417EE-7E74-4832-B489-0C3914E1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57A8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3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DE5"/>
  </w:style>
  <w:style w:type="paragraph" w:styleId="Stopka">
    <w:name w:val="footer"/>
    <w:basedOn w:val="Normalny"/>
    <w:link w:val="StopkaZnak"/>
    <w:uiPriority w:val="99"/>
    <w:unhideWhenUsed/>
    <w:rsid w:val="00BD3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DE5"/>
  </w:style>
  <w:style w:type="paragraph" w:styleId="Tekstdymka">
    <w:name w:val="Balloon Text"/>
    <w:basedOn w:val="Normalny"/>
    <w:link w:val="TekstdymkaZnak"/>
    <w:uiPriority w:val="99"/>
    <w:semiHidden/>
    <w:unhideWhenUsed/>
    <w:rsid w:val="00BD3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D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1BF2"/>
    <w:pPr>
      <w:ind w:left="720"/>
      <w:contextualSpacing/>
    </w:pPr>
  </w:style>
  <w:style w:type="table" w:styleId="Tabela-Siatka">
    <w:name w:val="Table Grid"/>
    <w:basedOn w:val="Standardowy"/>
    <w:uiPriority w:val="59"/>
    <w:rsid w:val="004F1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Domylnaczcionkaakapitu"/>
    <w:rsid w:val="007F5ECF"/>
  </w:style>
  <w:style w:type="character" w:styleId="Uwydatnienie">
    <w:name w:val="Emphasis"/>
    <w:basedOn w:val="Domylnaczcionkaakapitu"/>
    <w:uiPriority w:val="20"/>
    <w:qFormat/>
    <w:rsid w:val="00FF2161"/>
    <w:rPr>
      <w:i/>
      <w:iCs/>
    </w:rPr>
  </w:style>
  <w:style w:type="character" w:styleId="Pogrubienie">
    <w:name w:val="Strong"/>
    <w:basedOn w:val="Domylnaczcionkaakapitu"/>
    <w:uiPriority w:val="22"/>
    <w:qFormat/>
    <w:rsid w:val="00FF2161"/>
    <w:rPr>
      <w:b/>
      <w:bCs/>
    </w:rPr>
  </w:style>
  <w:style w:type="paragraph" w:customStyle="1" w:styleId="Akapitzlist1">
    <w:name w:val="Akapit z listą1"/>
    <w:basedOn w:val="Normalny"/>
    <w:rsid w:val="004E2740"/>
    <w:pPr>
      <w:ind w:left="720"/>
      <w:contextualSpacing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4E274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57A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26442F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7E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7E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7E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A18FE-4A58-49A0-93C0-E33C8CED4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1205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SEKRET-IZ-1</dc:creator>
  <cp:lastModifiedBy>Wydział Ekonomiczny</cp:lastModifiedBy>
  <cp:revision>16</cp:revision>
  <cp:lastPrinted>2021-06-15T10:00:00Z</cp:lastPrinted>
  <dcterms:created xsi:type="dcterms:W3CDTF">2025-01-20T08:41:00Z</dcterms:created>
  <dcterms:modified xsi:type="dcterms:W3CDTF">2025-06-12T07:22:00Z</dcterms:modified>
</cp:coreProperties>
</file>