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DD43" w14:textId="77777777" w:rsidR="00EB5452" w:rsidRPr="00EB5452" w:rsidRDefault="00EB5452" w:rsidP="00EB54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B545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Zarządzanie</w:t>
      </w:r>
    </w:p>
    <w:p w14:paraId="54B00611" w14:textId="2320EC74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KIERUNEK ZARZĄDZANIE (profil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praktyczny</w:t>
      </w:r>
      <w:r w:rsidRPr="00EB54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C04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FE592E3" w14:textId="77777777" w:rsidR="00C352BF" w:rsidRDefault="00EB5452" w:rsidP="00DC6B0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I stopnia - stacjonarne i niestacjonarne trwają 3 lata (6 semestrów</w:t>
      </w:r>
      <w:r w:rsidR="00C352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2BF"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w systemie stacjonarnym i niestacjonarnym</w:t>
      </w:r>
      <w:r w:rsidR="00DC6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tworzą</w:t>
      </w:r>
      <w:r w:rsidR="00DC6B0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c</w:t>
      </w:r>
      <w:r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możliwość nabycia wiedzy interdyscyplinarnej oraz specjalistycznej. </w:t>
      </w:r>
    </w:p>
    <w:p w14:paraId="25411111" w14:textId="77777777" w:rsidR="00EB5452" w:rsidRDefault="00C352BF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W toku 6 semestrów studiów studenci odbywają dwie dwuna</w:t>
      </w:r>
      <w:r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stotygodniowe praktyki zawodowe (</w:t>
      </w:r>
      <w:r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12 tygodni na pierwszym roku studiów i 12 tygodni na drugim roku</w:t>
      </w:r>
      <w:r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)</w:t>
      </w:r>
      <w:r w:rsidR="00C545B3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.</w:t>
      </w:r>
    </w:p>
    <w:p w14:paraId="4C3883BB" w14:textId="77777777" w:rsidR="00C352BF" w:rsidRDefault="00EB5452" w:rsidP="00C545B3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kończą się złożeniem pracy dy</w:t>
      </w:r>
      <w:r w:rsid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plomowej i egzaminem dyplomowym, a </w:t>
      </w:r>
      <w:r w:rsidR="00C352BF"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Absolwenci otrzymują tytuł licencjata.</w:t>
      </w:r>
    </w:p>
    <w:p w14:paraId="2F226C82" w14:textId="77777777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 </w:t>
      </w:r>
      <w:r w:rsidR="00A30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stopnia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kierunku zarządzanie o profilu </w:t>
      </w:r>
      <w:r w:rsid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praktycznym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dostarczają studentowi wszechstronnej wiedzy z </w:t>
      </w:r>
      <w:r w:rsidR="00C545B3" w:rsidRP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 nauk o zarządzaniu oraz nauk pokrewnych, w szczególności w odniesieniu do istoty, roli, funkcji, prawidłowości i problemów funkcjonowania organizacji różnego typu</w:t>
      </w:r>
      <w:r w:rsid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</w:t>
      </w:r>
      <w:r w:rsidR="00C545B3" w:rsidRP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wiedzy warunkującej s</w:t>
      </w:r>
      <w:r w:rsid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>kuteczne zarządzanie organizacją</w:t>
      </w:r>
      <w:r w:rsidR="00C545B3" w:rsidRPr="00C54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warunkach zmienności otoczenia rynkowego.</w:t>
      </w:r>
    </w:p>
    <w:p w14:paraId="56A98D51" w14:textId="77777777" w:rsidR="0080677C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</w:t>
      </w:r>
      <w:r w:rsidR="00DC6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studiów I stopnia na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kierunku zarzadzanie </w:t>
      </w:r>
      <w:r w:rsidR="0080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profilu praktycznym posiada </w:t>
      </w:r>
      <w:r w:rsidR="0080677C" w:rsidRPr="0080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rozpoznawania i diagnozowania problemów na wszystkich szczeblach zarządzania w organizacjach różnego typu oraz doboru odpowiednich </w:t>
      </w:r>
      <w:r w:rsidR="0080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 metod ich rozwiązywania.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przygotowany </w:t>
      </w:r>
      <w:r w:rsidR="0080677C" w:rsidRPr="0080677C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potrzeb rynku pracy w zakresie gospodarowania zasobami przedsiębiorstwa i pełnienia poszczególnych ról menedżerskich w różnych jednostkach organizacyjnych oraz do prowadzenia własnej działalności gospodarczej.</w:t>
      </w:r>
    </w:p>
    <w:p w14:paraId="419F5150" w14:textId="77777777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MODUŁY do wyboru po I roku studiów:</w:t>
      </w:r>
    </w:p>
    <w:p w14:paraId="17FF51B1" w14:textId="77777777" w:rsidR="00EB5452" w:rsidRDefault="00EB5452" w:rsidP="00EB5452">
      <w:pPr>
        <w:pStyle w:val="Akapitzlist"/>
        <w:numPr>
          <w:ilvl w:val="0"/>
          <w:numId w:val="3"/>
        </w:numPr>
        <w:spacing w:before="100" w:beforeAutospacing="1" w:after="100" w:afterAutospacing="1" w:line="45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pro</w:t>
      </w:r>
      <w:r w:rsidR="00DC6B0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jektowanie i sprzedaż usług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</w:p>
    <w:p w14:paraId="38EDAECB" w14:textId="77777777" w:rsidR="0080677C" w:rsidRDefault="00EB5452" w:rsidP="00EB5452">
      <w:pPr>
        <w:widowControl w:val="0"/>
        <w:tabs>
          <w:tab w:val="left" w:pos="561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Moduł kształcenia (wybieralny I) Projektowanie i sprzedaż usług</w:t>
      </w:r>
      <w:r w:rsidRPr="00EB5452">
        <w:rPr>
          <w:rFonts w:ascii="Times New Roman" w:eastAsia="Times New Roman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dostarcza studentowi współczesnej wiedzy oraz kluczowych  umiejętności w procesie projektowania innowacyjnych procesów usługowych oraz placówek usługowych różnych sektorów m.in.: innowacyjnych metod (myślenia projektowego– Design </w:t>
      </w:r>
      <w:proofErr w:type="spellStart"/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Thinking</w:t>
      </w:r>
      <w:proofErr w:type="spellEnd"/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jako metody </w:t>
      </w: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lastRenderedPageBreak/>
        <w:t>innowacyjnego rozwiązywania problemów i wspierania tworzenia innowacji w usługach; projektowanie zorientowanie na człowieka/ użytkownika - Human-</w:t>
      </w:r>
      <w:proofErr w:type="spellStart"/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Centered</w:t>
      </w:r>
      <w:proofErr w:type="spellEnd"/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Design; proces zwiększania satysfakcji użytkownika w procesie doświadczania usługi –User </w:t>
      </w:r>
      <w:proofErr w:type="spellStart"/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Experience</w:t>
      </w:r>
      <w:proofErr w:type="spellEnd"/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), narzędzi oraz technologii w tworzeniu skutecznej sprzedaży usług; marketingowego </w:t>
      </w:r>
      <w:proofErr w:type="spellStart"/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miks</w:t>
      </w:r>
      <w:r w:rsidR="0080677C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u</w:t>
      </w:r>
      <w:proofErr w:type="spellEnd"/>
      <w:r w:rsidR="0080677C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usługowego (7P). </w:t>
      </w:r>
    </w:p>
    <w:p w14:paraId="11578421" w14:textId="77777777" w:rsidR="00EB5452" w:rsidRPr="00EB5452" w:rsidRDefault="0080677C" w:rsidP="00EB5452">
      <w:pPr>
        <w:widowControl w:val="0"/>
        <w:tabs>
          <w:tab w:val="left" w:pos="561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ahoma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Absolwent modułu otrzymuje</w:t>
      </w:r>
      <w:r w:rsidR="00EB5452"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wiedzę i praktyczne umiejętności, które pozwolą mu stać się specjalistą w obszarze: zarządzania procesem projektowania usług, kreowania strategii usług i tworzenia innowacji w usługach, projektowania procesów usługowych w różnych branżach, wdrażania usług i nadzorowania procesu ich świadczenia, zarządzania sprzedażą usług w nowoczesnych i konwencjonalnych kanałach sprzedaży, specjalistycznego projektowania usług w agencjach marketingowych/ reklamowych na zlecenie organizacji rożnych typów, kreacji usług innowacyjnych, projektowania podróży klienta z zastosowaniem nowych technologii i marketingu sensorycznego.</w:t>
      </w:r>
    </w:p>
    <w:p w14:paraId="6574AC6B" w14:textId="77777777" w:rsidR="00EB5452" w:rsidRDefault="00EB5452" w:rsidP="00EB5452">
      <w:pPr>
        <w:pStyle w:val="Akapitzlist"/>
        <w:numPr>
          <w:ilvl w:val="0"/>
          <w:numId w:val="3"/>
        </w:numPr>
        <w:spacing w:before="100" w:beforeAutospacing="1" w:after="100" w:afterAutospacing="1" w:line="45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zarządzanie kapitałem ludzkim w</w:t>
      </w:r>
      <w:r w:rsidR="00DC6B0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środowiskach wielokulturowych</w:t>
      </w:r>
    </w:p>
    <w:p w14:paraId="48077B2F" w14:textId="77777777" w:rsidR="0080677C" w:rsidRDefault="00EB5452" w:rsidP="00EB5452">
      <w:pPr>
        <w:widowControl w:val="0"/>
        <w:tabs>
          <w:tab w:val="left" w:pos="561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Moduł kształcenia (wybieralny II) Zarządzanie kapitałem ludzkim w środowiskach wielokulturowych</w:t>
      </w:r>
      <w:r w:rsidRPr="00EB5452">
        <w:rPr>
          <w:rFonts w:ascii="Times New Roman" w:eastAsia="Times New Roman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dostarcza studentowi współczesnej wiedzy w zakresie zarządzania zasobami ludzkimi, oraz nowatorskich sposobów realizacji kluczowych procesów HR: rekrutacji, rozwoju, motywowania i wynagradzania pracowników uwzględniając wielokulturowość środowisk. Student dowie się także, jak prowadzić obsługę administracyjną i dokumentacyjną związaną z pozyskiwaniem pracowników spoza kraju, jak kształtować przyjazne człowiekowi warunki pracy w zarządzaniu różnorodnością  i jak czynić to zgodnie z zasadami obowiązującego prawa. </w:t>
      </w:r>
    </w:p>
    <w:p w14:paraId="620D8CA5" w14:textId="77777777" w:rsidR="00EB5452" w:rsidRPr="00EB5452" w:rsidRDefault="0080677C" w:rsidP="00EB5452">
      <w:pPr>
        <w:widowControl w:val="0"/>
        <w:tabs>
          <w:tab w:val="left" w:pos="561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Absolwent modułu otrzymuje</w:t>
      </w: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wiedzę </w:t>
      </w:r>
      <w:r w:rsidR="00EB5452"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i praktyczne umiejętności menadżerskie, które pozwolą mu stać się specjalistą w obszarze zarządzania zasobami ludzkimi uwzględniając najnowsze trendy rynkowe a także zjawiska migracji.  Absolwent będzie mógł podjąć pracę zarówno w komórkach personalnych różnych typów organizacji jak i świadczyć profesjonalne usługi biznesowe w ramach pozyskiwania, obsługi kadrowej i zarządzania pracownikami różnorodnymi. </w:t>
      </w:r>
    </w:p>
    <w:p w14:paraId="3CD9763A" w14:textId="77777777" w:rsidR="00EB5452" w:rsidRDefault="00EB5452" w:rsidP="00EB5452">
      <w:pPr>
        <w:pStyle w:val="Akapitzlist"/>
        <w:numPr>
          <w:ilvl w:val="0"/>
          <w:numId w:val="3"/>
        </w:numPr>
        <w:spacing w:before="100" w:beforeAutospacing="1" w:after="100" w:afterAutospacing="1" w:line="450" w:lineRule="atLeast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zarządz</w:t>
      </w:r>
      <w:r w:rsidR="00DC6B0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anie nowoczesną organizacją</w:t>
      </w:r>
    </w:p>
    <w:p w14:paraId="7D995234" w14:textId="77777777" w:rsidR="00EB5452" w:rsidRDefault="00EB5452" w:rsidP="00EB5452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Moduł kształcenia (wybieralny III) Zarządzanie nowoczesną organizacją</w:t>
      </w:r>
      <w:r w:rsidRPr="00EB5452">
        <w:rPr>
          <w:rFonts w:ascii="Times New Roman" w:eastAsia="Times New Roman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dostarcza studentowi wszechstronnej wiedzy opartej na najlepszych praktykach i rozwiązaniach, </w:t>
      </w: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lastRenderedPageBreak/>
        <w:t>dotyczącej funkcjonowania różnego typu organizacji, ze szczególnym uwzględnieniem podmiotów gospodarczych. Student pozna</w:t>
      </w:r>
      <w:r w:rsidR="0080677C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je</w:t>
      </w: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problematykę i wyzwania współczesnych organizacji, jak również zasady oraz metody organi</w:t>
      </w:r>
      <w:r w:rsidR="0080677C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zowania i kierowania nimi. Zdobywa</w:t>
      </w:r>
      <w:r w:rsidRPr="00EB5452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 xml:space="preserve"> umiejętności rozpoznawania, formułowania i rozwiązywania problemów organizacyjnych w różnym wymiarze, planowania i kontroli przebiegu procesów, uwzględniających ich specyfikę, okoliczności realizacji i stopień nowatorstwa.</w:t>
      </w:r>
    </w:p>
    <w:p w14:paraId="7DF38B80" w14:textId="77777777" w:rsidR="0080677C" w:rsidRPr="009A6AA4" w:rsidRDefault="0080677C" w:rsidP="0080677C">
      <w:pPr>
        <w:widowControl w:val="0"/>
        <w:tabs>
          <w:tab w:val="left" w:pos="561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  <w:r w:rsidRPr="009A6AA4">
        <w:rPr>
          <w:rFonts w:ascii="Times New Roman" w:eastAsia="Times New Roman" w:hAnsi="Times New Roman" w:cs="Tahoma"/>
          <w:bCs/>
          <w:kern w:val="3"/>
          <w:sz w:val="24"/>
          <w:szCs w:val="24"/>
          <w:lang w:eastAsia="zh-CN" w:bidi="hi-IN"/>
        </w:rPr>
        <w:t>Absolwent </w:t>
      </w:r>
      <w:r w:rsidR="00B170B6">
        <w:rPr>
          <w:rFonts w:ascii="Times New Roman" w:eastAsia="Times New Roman" w:hAnsi="Times New Roman" w:cs="Tahoma"/>
          <w:bCs/>
          <w:kern w:val="3"/>
          <w:sz w:val="24"/>
          <w:szCs w:val="24"/>
          <w:lang w:eastAsia="zh-CN" w:bidi="hi-IN"/>
        </w:rPr>
        <w:t xml:space="preserve">modułu </w:t>
      </w:r>
      <w:r w:rsidRPr="009A6AA4"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  <w:t>wyposażony będzie w wiedzę i praktyczne umiejętności pozwalające mu stać się specjalistą w zakresie kierowania i zarządzania nowoczesnymi przedsiębiorstwami oraz innymi organizacjami. Absolwent będzie mógł podjąć pracę zawodową zarówno na rynku krajowym jak i zagranicznym na stanowiskach związanych z realizacją zadań kierowniczych w przedsiębiorstwach, instytucjach pozarządowych oraz jednostkach administracji publicznej różnych szczebli, w organizacjach działających w niemal wszystkich sektorach i dziedzinach ludzkiej aktywności.</w:t>
      </w:r>
    </w:p>
    <w:p w14:paraId="033B9C06" w14:textId="77777777" w:rsidR="0080677C" w:rsidRPr="00EB5452" w:rsidRDefault="0080677C" w:rsidP="00EB5452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zh-CN" w:bidi="hi-IN"/>
        </w:rPr>
      </w:pPr>
    </w:p>
    <w:p w14:paraId="20DD42A9" w14:textId="77777777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Uruchomienie specjalności uzależnione jest od zgłoszenia się odpowiedniej liczby studentów określonej przez Senat.</w:t>
      </w:r>
    </w:p>
    <w:p w14:paraId="635314E0" w14:textId="77777777" w:rsidR="00EB5452" w:rsidRPr="00EB5452" w:rsidRDefault="00EB5452" w:rsidP="00EB5452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5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Perspektywy zatrudnienia</w:t>
      </w:r>
    </w:p>
    <w:p w14:paraId="0554D129" w14:textId="77777777" w:rsidR="00EB5452" w:rsidRDefault="00EB5452" w:rsidP="00EB54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Absolwenci </w:t>
      </w:r>
      <w:r w:rsidR="00DC6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stopnia studiów o profilu praktycznym na kierunku zarządzanie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 będą do pełni</w:t>
      </w:r>
      <w:r w:rsidR="00DC6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ról zawodowych na średnich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wyższych szczeblach struktury przedsiębiorstw oraz prowadzenia własnej działalności gospodarczej. Oferta modułów specjalnościowych jest dostosowywana do uwarunkowań lokalnego – lubuskiego rynku pracy, kreowanego przez zmieniające się zapotrzebowanie jednostek społecznych i gospodarczych na poszczególne nurty informacyjne, a tym samym zawody. </w:t>
      </w:r>
    </w:p>
    <w:p w14:paraId="21E8C812" w14:textId="77777777" w:rsidR="00DC6B02" w:rsidRDefault="00EB5452" w:rsidP="00EB54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 studiów pierwszego stopnia – profil praktyczny, na kierunku zarządzanie rozumie potrzebę i dostrzega możliwość ustawicznego dokształcania się wynikającą z ciągłego rozwoju zarządzani</w:t>
      </w:r>
      <w:r w:rsidR="00B170B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170B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Potrafi: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i krytycznie uzupełniać wiedzę i umiejętności rozszerz</w:t>
      </w:r>
      <w:r w:rsidR="00B170B6">
        <w:rPr>
          <w:rFonts w:ascii="Times New Roman" w:eastAsia="Times New Roman" w:hAnsi="Times New Roman" w:cs="Times New Roman"/>
          <w:sz w:val="24"/>
          <w:szCs w:val="24"/>
          <w:lang w:eastAsia="pl-PL"/>
        </w:rPr>
        <w:t>one o wymiar interdyscyplinarny;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współdziałać i pracować w grupie oraz budować zespoły nastawione na rozw</w:t>
      </w:r>
      <w:r w:rsidR="00B17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iązywanie problemów organizacji;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właściwie określać priorytety służące realizacji zadania w obszarze zarządzania w przedsiębiorstwie, konsekwentnie dążąc do realizacji indywidualnych bądź zespołowych działań. Właściwie identyfik</w:t>
      </w:r>
      <w:r w:rsidR="00B17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uje i rozstrzyga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dylematy związane z wykonywaniem  zawodu menadżera. </w:t>
      </w:r>
      <w:r w:rsidR="00B17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</w:t>
      </w:r>
      <w:r w:rsidR="00B170B6"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studiów pierwszego </w:t>
      </w:r>
      <w:r w:rsidR="00B170B6"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stopnia – profil praktyczny, na kierunku zarządzanie</w:t>
      </w:r>
      <w:r w:rsidR="00B17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potrafi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uczestniczyć w przygotowaniu projektów – z uwzględnieniem aspektów prawnych, ekonomicznych, finansowych, politycznych, a także przewidywać wieloaspektowe skutki społeczne swojej działalności</w:t>
      </w:r>
      <w:r w:rsidR="00B17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uzupełniać i doskonalić nabytą wiedzę i umiejętności za pomocą metod tradycyjnych, jak i nowoczesnych metod informatycznych, a także przestrzegania norm etycznych w pełnionych rolach organizacyjnych i </w:t>
      </w:r>
      <w:proofErr w:type="spellStart"/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>pozaorganizacyjnych</w:t>
      </w:r>
      <w:proofErr w:type="spellEnd"/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A501A86" w14:textId="77777777" w:rsidR="00EB5452" w:rsidRDefault="00EB5452" w:rsidP="00EB54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świetle dynamiki rynku i stale wzrastających wymagań stawianych (potencjalnym) kandydatom na rynku pracy, absolwent studiów pierwszego stopnia– profil praktyczny, na kierunku zarządzanie przygotowany </w:t>
      </w:r>
      <w:r w:rsidR="00C0458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EB5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budowania własnej kariery specjalisty. Ponadto konieczność ciągłego doskonalenia umiejętności absolwenta możliwa będzie w ramach dalszego kształcenia profesjonalnego, np. na studiach II stopnia , czy w ramach studiów podyplomowych.</w:t>
      </w:r>
    </w:p>
    <w:sectPr w:rsidR="00EB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684"/>
    <w:multiLevelType w:val="hybridMultilevel"/>
    <w:tmpl w:val="D7C43ADC"/>
    <w:lvl w:ilvl="0" w:tplc="76FE7A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630"/>
    <w:multiLevelType w:val="hybridMultilevel"/>
    <w:tmpl w:val="C5944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32147E"/>
    <w:multiLevelType w:val="multilevel"/>
    <w:tmpl w:val="A882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775067">
    <w:abstractNumId w:val="2"/>
  </w:num>
  <w:num w:numId="2" w16cid:durableId="1854875600">
    <w:abstractNumId w:val="0"/>
  </w:num>
  <w:num w:numId="3" w16cid:durableId="77610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52"/>
    <w:rsid w:val="000353BC"/>
    <w:rsid w:val="001521CD"/>
    <w:rsid w:val="00164A62"/>
    <w:rsid w:val="001C4B32"/>
    <w:rsid w:val="00421FD1"/>
    <w:rsid w:val="006A34D0"/>
    <w:rsid w:val="0080677C"/>
    <w:rsid w:val="00844B95"/>
    <w:rsid w:val="00A30A7F"/>
    <w:rsid w:val="00B170B6"/>
    <w:rsid w:val="00C04584"/>
    <w:rsid w:val="00C352BF"/>
    <w:rsid w:val="00C545B3"/>
    <w:rsid w:val="00DC6B02"/>
    <w:rsid w:val="00EB5452"/>
    <w:rsid w:val="00F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D37D"/>
  <w15:docId w15:val="{3A482980-CA4A-4C9B-B204-D285A1A7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B5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54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B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5452"/>
    <w:rPr>
      <w:b/>
      <w:bCs/>
    </w:rPr>
  </w:style>
  <w:style w:type="paragraph" w:styleId="Akapitzlist">
    <w:name w:val="List Paragraph"/>
    <w:basedOn w:val="Normalny"/>
    <w:uiPriority w:val="34"/>
    <w:qFormat/>
    <w:rsid w:val="00EB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SEKRET-IZ-1</dc:creator>
  <cp:lastModifiedBy>Wydział Ekonomiczny</cp:lastModifiedBy>
  <cp:revision>2</cp:revision>
  <dcterms:created xsi:type="dcterms:W3CDTF">2026-03-12T08:21:00Z</dcterms:created>
  <dcterms:modified xsi:type="dcterms:W3CDTF">2026-03-12T08:21:00Z</dcterms:modified>
</cp:coreProperties>
</file>