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9E7F" w14:textId="75F3AC9B" w:rsidR="00CC7E9E" w:rsidRPr="007A34DD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  <w:r w:rsidRPr="00A22715">
        <w:rPr>
          <w:rFonts w:cstheme="minorHAnsi"/>
          <w:b/>
          <w:i/>
          <w:spacing w:val="30"/>
        </w:rPr>
        <w:t>FINANSE I RACHUNKOWOŚĆ</w:t>
      </w:r>
      <w:r w:rsidRPr="00A22715">
        <w:rPr>
          <w:rFonts w:cstheme="minorHAnsi"/>
          <w:b/>
          <w:i/>
          <w:spacing w:val="30"/>
        </w:rPr>
        <w:br/>
      </w:r>
      <w:r>
        <w:rPr>
          <w:rFonts w:cstheme="minorHAnsi"/>
        </w:rPr>
        <w:t xml:space="preserve">Studia: stacjonarne </w:t>
      </w:r>
      <w:r w:rsidR="002F5B06">
        <w:rPr>
          <w:rFonts w:cstheme="minorHAnsi"/>
        </w:rPr>
        <w:t>pierwszego</w:t>
      </w:r>
      <w:r>
        <w:rPr>
          <w:rFonts w:cstheme="minorHAnsi"/>
        </w:rPr>
        <w:t xml:space="preserve"> stopnia (</w:t>
      </w:r>
      <w:proofErr w:type="spellStart"/>
      <w:r>
        <w:rPr>
          <w:rFonts w:cstheme="minorHAnsi"/>
        </w:rPr>
        <w:t>FiR</w:t>
      </w:r>
      <w:proofErr w:type="spellEnd"/>
      <w:r>
        <w:rPr>
          <w:rFonts w:cstheme="minorHAnsi"/>
        </w:rPr>
        <w:t xml:space="preserve"> I_S)</w:t>
      </w:r>
      <w:r>
        <w:rPr>
          <w:rFonts w:cstheme="minorHAnsi"/>
        </w:rPr>
        <w:br/>
      </w:r>
      <w:proofErr w:type="spellStart"/>
      <w:r>
        <w:rPr>
          <w:rFonts w:cstheme="minorHAnsi"/>
          <w:b/>
        </w:rPr>
        <w:t>r.a</w:t>
      </w:r>
      <w:proofErr w:type="spellEnd"/>
      <w:r>
        <w:rPr>
          <w:rFonts w:cstheme="minorHAnsi"/>
          <w:b/>
        </w:rPr>
        <w:t>. 202</w:t>
      </w:r>
      <w:r w:rsidR="00533137">
        <w:rPr>
          <w:rFonts w:cstheme="minorHAnsi"/>
          <w:b/>
        </w:rPr>
        <w:t>5</w:t>
      </w:r>
      <w:r>
        <w:rPr>
          <w:rFonts w:cstheme="minorHAnsi"/>
          <w:b/>
        </w:rPr>
        <w:t>/202</w:t>
      </w:r>
      <w:r w:rsidR="00533137">
        <w:rPr>
          <w:rFonts w:cstheme="minorHAnsi"/>
          <w:b/>
        </w:rPr>
        <w:t>6</w:t>
      </w:r>
    </w:p>
    <w:p w14:paraId="4DAE57DC" w14:textId="2FB7CA18" w:rsidR="00CC7E9E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  <w:lang w:val="en-US"/>
        </w:rPr>
      </w:pPr>
      <w:r w:rsidRPr="0055687D">
        <w:rPr>
          <w:rFonts w:cstheme="minorHAnsi"/>
          <w:u w:val="single"/>
          <w:lang w:val="en-US"/>
        </w:rPr>
        <w:t>Promotor</w:t>
      </w:r>
      <w:r>
        <w:rPr>
          <w:rFonts w:cstheme="minorHAnsi"/>
          <w:u w:val="single"/>
          <w:lang w:val="en-US"/>
        </w:rPr>
        <w:t xml:space="preserve">: </w:t>
      </w:r>
      <w:r w:rsidRPr="00632D44">
        <w:rPr>
          <w:rFonts w:cstheme="minorHAnsi"/>
          <w:b/>
          <w:bCs/>
          <w:lang w:val="en-US"/>
        </w:rPr>
        <w:t xml:space="preserve">prof. AJP dr </w:t>
      </w:r>
      <w:r w:rsidR="002F5B06">
        <w:rPr>
          <w:rFonts w:cstheme="minorHAnsi"/>
          <w:b/>
          <w:bCs/>
          <w:lang w:val="en-US"/>
        </w:rPr>
        <w:t>Andrzej Kuciński</w:t>
      </w:r>
    </w:p>
    <w:p w14:paraId="346D7827" w14:textId="77777777" w:rsidR="00CC7E9E" w:rsidRPr="00186C60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lang w:val="en-US"/>
        </w:rPr>
      </w:pPr>
    </w:p>
    <w:tbl>
      <w:tblPr>
        <w:tblW w:w="10740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147"/>
        <w:gridCol w:w="1843"/>
      </w:tblGrid>
      <w:tr w:rsidR="00CC7E9E" w:rsidRPr="004E2740" w14:paraId="2ECA9350" w14:textId="77777777" w:rsidTr="003B0654">
        <w:tc>
          <w:tcPr>
            <w:tcW w:w="647" w:type="dxa"/>
            <w:vAlign w:val="center"/>
            <w:hideMark/>
          </w:tcPr>
          <w:p w14:paraId="66A732DA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3756C85C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147" w:type="dxa"/>
            <w:vAlign w:val="center"/>
            <w:hideMark/>
          </w:tcPr>
          <w:p w14:paraId="1751523B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843" w:type="dxa"/>
            <w:vAlign w:val="center"/>
          </w:tcPr>
          <w:p w14:paraId="25CC6EFC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CC7E9E" w:rsidRPr="004E2740" w14:paraId="7B06D8BF" w14:textId="77777777" w:rsidTr="003B0654">
        <w:trPr>
          <w:trHeight w:val="334"/>
        </w:trPr>
        <w:tc>
          <w:tcPr>
            <w:tcW w:w="647" w:type="dxa"/>
            <w:vAlign w:val="center"/>
            <w:hideMark/>
          </w:tcPr>
          <w:p w14:paraId="2C822EC4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  <w:vAlign w:val="center"/>
          </w:tcPr>
          <w:p w14:paraId="1948F2B7" w14:textId="5955E98D" w:rsidR="00CC7E9E" w:rsidRPr="00157A80" w:rsidRDefault="002F5B06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31320</w:t>
            </w:r>
          </w:p>
        </w:tc>
        <w:tc>
          <w:tcPr>
            <w:tcW w:w="7147" w:type="dxa"/>
          </w:tcPr>
          <w:p w14:paraId="1E942455" w14:textId="0EEED0E3" w:rsidR="00CC7E9E" w:rsidRPr="00583500" w:rsidRDefault="002F5B06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Wpływ polityki pieniężnej Narodowego Banku Polskiego na rynek kredytów hipotecznych w Polsce.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442A027" w14:textId="77777777" w:rsidR="00CC7E9E" w:rsidRPr="004E2740" w:rsidRDefault="00CC7E9E" w:rsidP="003B0654">
            <w:pPr>
              <w:snapToGrid w:val="0"/>
              <w:spacing w:before="120" w:after="120"/>
              <w:ind w:right="34"/>
              <w:jc w:val="both"/>
              <w:rPr>
                <w:rFonts w:cstheme="minorHAnsi"/>
              </w:rPr>
            </w:pPr>
          </w:p>
        </w:tc>
      </w:tr>
      <w:tr w:rsidR="00CC7E9E" w:rsidRPr="004E2740" w14:paraId="783B1E2D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50B61CC2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103" w:type="dxa"/>
            <w:vAlign w:val="center"/>
          </w:tcPr>
          <w:p w14:paraId="757A249A" w14:textId="0BFDB553" w:rsidR="00CC7E9E" w:rsidRPr="00157A80" w:rsidRDefault="002F5B06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31333</w:t>
            </w:r>
          </w:p>
        </w:tc>
        <w:tc>
          <w:tcPr>
            <w:tcW w:w="7147" w:type="dxa"/>
            <w:vAlign w:val="center"/>
          </w:tcPr>
          <w:p w14:paraId="69DB17E3" w14:textId="380E46B3" w:rsidR="00CC7E9E" w:rsidRPr="00583500" w:rsidRDefault="002F5B06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Wpływ specyfiki </w:t>
            </w:r>
            <w:proofErr w:type="spellStart"/>
            <w:r>
              <w:rPr>
                <w:rFonts w:asciiTheme="minorHAnsi" w:hAnsiTheme="minorHAnsi" w:cstheme="minorHAnsi"/>
              </w:rPr>
              <w:t>monetyzacji</w:t>
            </w:r>
            <w:proofErr w:type="spellEnd"/>
            <w:r>
              <w:rPr>
                <w:rFonts w:asciiTheme="minorHAnsi" w:hAnsiTheme="minorHAnsi" w:cstheme="minorHAnsi"/>
              </w:rPr>
              <w:t xml:space="preserve"> i etapy rozwoju gry na dynamikę przepływów pieniężnych oraz wycenę przedsiębiorstw z sektora </w:t>
            </w:r>
            <w:proofErr w:type="spellStart"/>
            <w:r>
              <w:rPr>
                <w:rFonts w:asciiTheme="minorHAnsi" w:hAnsiTheme="minorHAnsi" w:cstheme="minorHAnsi"/>
              </w:rPr>
              <w:t>game</w:t>
            </w:r>
            <w:proofErr w:type="spellEnd"/>
            <w:r>
              <w:rPr>
                <w:rFonts w:asciiTheme="minorHAnsi" w:hAnsiTheme="minorHAnsi" w:cstheme="minorHAnsi"/>
              </w:rPr>
              <w:t xml:space="preserve"> development.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53047B1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2C7A6ECC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0F018C20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03" w:type="dxa"/>
            <w:vAlign w:val="center"/>
          </w:tcPr>
          <w:p w14:paraId="49697121" w14:textId="29EDFFC6" w:rsidR="00CC7E9E" w:rsidRPr="00157A80" w:rsidRDefault="00B86E5C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31321</w:t>
            </w:r>
          </w:p>
        </w:tc>
        <w:tc>
          <w:tcPr>
            <w:tcW w:w="7147" w:type="dxa"/>
          </w:tcPr>
          <w:p w14:paraId="6D25E018" w14:textId="4163B595" w:rsidR="00CC7E9E" w:rsidRPr="00583500" w:rsidRDefault="00B86E5C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Dywidenda a skup akcji własnych jako formy dystrybucji zysku w spółkach giełdowych.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112E224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01919524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6FF95B47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03" w:type="dxa"/>
            <w:vAlign w:val="center"/>
          </w:tcPr>
          <w:p w14:paraId="4C2FA475" w14:textId="0B62B454" w:rsidR="00CC7E9E" w:rsidRPr="00157A80" w:rsidRDefault="00815024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31345</w:t>
            </w:r>
          </w:p>
        </w:tc>
        <w:tc>
          <w:tcPr>
            <w:tcW w:w="7147" w:type="dxa"/>
            <w:vAlign w:val="center"/>
          </w:tcPr>
          <w:p w14:paraId="5AC50B79" w14:textId="3382C5EB" w:rsidR="00CC7E9E" w:rsidRPr="00583500" w:rsidRDefault="00815024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Rola zarządzania płynnością finansową w budowaniu odporności przedsiębiorstwa na szoki rynkowe.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455FB2B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2D432D" w:rsidRPr="004E2740" w14:paraId="6B6D858F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290F3884" w14:textId="4445537B" w:rsidR="002D432D" w:rsidRDefault="002D432D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103" w:type="dxa"/>
            <w:vAlign w:val="center"/>
          </w:tcPr>
          <w:p w14:paraId="47F7F43F" w14:textId="0879D0A1" w:rsidR="002D432D" w:rsidRDefault="002D432D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29681</w:t>
            </w:r>
          </w:p>
        </w:tc>
        <w:tc>
          <w:tcPr>
            <w:tcW w:w="7147" w:type="dxa"/>
            <w:vAlign w:val="center"/>
          </w:tcPr>
          <w:p w14:paraId="0E61FBFE" w14:textId="57000017" w:rsidR="002D432D" w:rsidRDefault="002D432D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Rozwój i konkurencyjność systemów płatności mobilnych w Polsce. Studium porównawcze standardu Blik oraz portfeli globalnych.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00CF05A" w14:textId="77777777" w:rsidR="002D432D" w:rsidRPr="004E2740" w:rsidRDefault="002D432D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2D432D" w:rsidRPr="004E2740" w14:paraId="59A20875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50C70841" w14:textId="32A068DB" w:rsidR="002D432D" w:rsidRDefault="002D432D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103" w:type="dxa"/>
            <w:vAlign w:val="center"/>
          </w:tcPr>
          <w:p w14:paraId="7E949122" w14:textId="30D31E1C" w:rsidR="002D432D" w:rsidRDefault="000A3E20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31336</w:t>
            </w:r>
          </w:p>
        </w:tc>
        <w:tc>
          <w:tcPr>
            <w:tcW w:w="7147" w:type="dxa"/>
            <w:vAlign w:val="center"/>
          </w:tcPr>
          <w:p w14:paraId="2490B84B" w14:textId="61F253B2" w:rsidR="002D432D" w:rsidRDefault="000A3E20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Interwencjonizm państwowy a mechanizm selekcji rynkowej. Ocena zasadności ratowania przedsiębiorstw</w:t>
            </w:r>
            <w:r w:rsidR="00D467BF">
              <w:rPr>
                <w:rFonts w:cstheme="minorHAnsi"/>
              </w:rPr>
              <w:t xml:space="preserve"> zagrożonych upadłością na przykładzie wybranych polskich firm w dobie pandemii COVID-19.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EFAE14C" w14:textId="77777777" w:rsidR="002D432D" w:rsidRPr="004E2740" w:rsidRDefault="002D432D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2D432D" w:rsidRPr="004E2740" w14:paraId="4D0F86A3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1C1D04D9" w14:textId="4EE364DC" w:rsidR="002D432D" w:rsidRDefault="002D432D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03" w:type="dxa"/>
            <w:vAlign w:val="center"/>
          </w:tcPr>
          <w:p w14:paraId="204FB441" w14:textId="2C79A60C" w:rsidR="002D432D" w:rsidRDefault="0089482C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31323</w:t>
            </w:r>
          </w:p>
        </w:tc>
        <w:tc>
          <w:tcPr>
            <w:tcW w:w="7147" w:type="dxa"/>
            <w:vAlign w:val="center"/>
          </w:tcPr>
          <w:p w14:paraId="2CC2D6AA" w14:textId="34FE6E0E" w:rsidR="002D432D" w:rsidRDefault="0089482C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Analiza porównawcza struktury podatników PIT w województwie lubuskim na tle Polski w latach 2010-2025.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9B20250" w14:textId="77777777" w:rsidR="002D432D" w:rsidRPr="004E2740" w:rsidRDefault="002D432D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7F041C" w:rsidRPr="004E2740" w14:paraId="473B7E92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33C40EA4" w14:textId="50737CAE" w:rsidR="007F041C" w:rsidRDefault="007F041C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1103" w:type="dxa"/>
            <w:vAlign w:val="center"/>
          </w:tcPr>
          <w:p w14:paraId="03727556" w14:textId="7CC5486F" w:rsidR="007F041C" w:rsidRDefault="007F041C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31501</w:t>
            </w:r>
          </w:p>
        </w:tc>
        <w:tc>
          <w:tcPr>
            <w:tcW w:w="7147" w:type="dxa"/>
            <w:vAlign w:val="center"/>
          </w:tcPr>
          <w:p w14:paraId="590C09DB" w14:textId="28C4BC10" w:rsidR="007F041C" w:rsidRDefault="007F041C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Analiza i ocena standingu finansowego spółki Allegro w obliczu rosnącej konkurencji na rynku e-commerce.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DE2F771" w14:textId="77777777" w:rsidR="007F041C" w:rsidRPr="004E2740" w:rsidRDefault="007F041C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1B3F9C" w:rsidRPr="004E2740" w14:paraId="5ACFECB9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1005174E" w14:textId="75B94C1F" w:rsidR="001B3F9C" w:rsidRDefault="001B3F9C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1103" w:type="dxa"/>
            <w:vAlign w:val="center"/>
          </w:tcPr>
          <w:p w14:paraId="2E5BB599" w14:textId="31DCD1B5" w:rsidR="001B3F9C" w:rsidRDefault="001B3F9C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31330</w:t>
            </w:r>
          </w:p>
        </w:tc>
        <w:tc>
          <w:tcPr>
            <w:tcW w:w="7147" w:type="dxa"/>
            <w:vAlign w:val="center"/>
          </w:tcPr>
          <w:p w14:paraId="0F527325" w14:textId="3F6089D2" w:rsidR="001B3F9C" w:rsidRDefault="001B3F9C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Analiza kondycji finansowej spółek energetycznych w obliczu transformacji klimatycznej i cen uprawnień do emisji CO2.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9180DA2" w14:textId="77777777" w:rsidR="001B3F9C" w:rsidRPr="004E2740" w:rsidRDefault="001B3F9C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</w:tbl>
    <w:p w14:paraId="49132480" w14:textId="77777777" w:rsidR="00CC7E9E" w:rsidRDefault="00CC7E9E" w:rsidP="00CC7E9E">
      <w:pPr>
        <w:spacing w:after="0"/>
        <w:jc w:val="right"/>
        <w:outlineLvl w:val="0"/>
        <w:rPr>
          <w:rFonts w:cstheme="minorHAnsi"/>
          <w:sz w:val="16"/>
          <w:szCs w:val="16"/>
        </w:rPr>
      </w:pPr>
    </w:p>
    <w:p w14:paraId="24BDB5CF" w14:textId="77777777" w:rsidR="00493360" w:rsidRDefault="00493360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i/>
          <w:spacing w:val="30"/>
        </w:rPr>
      </w:pPr>
    </w:p>
    <w:p w14:paraId="4C0AE440" w14:textId="08A10807" w:rsidR="00CC7E9E" w:rsidRPr="007A34DD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  <w:r w:rsidRPr="00A22715">
        <w:rPr>
          <w:rFonts w:cstheme="minorHAnsi"/>
          <w:b/>
          <w:i/>
          <w:spacing w:val="30"/>
        </w:rPr>
        <w:lastRenderedPageBreak/>
        <w:t>FINANSE I RACHUNKOWOŚĆ</w:t>
      </w:r>
      <w:r w:rsidRPr="00A22715">
        <w:rPr>
          <w:rFonts w:cstheme="minorHAnsi"/>
          <w:b/>
          <w:i/>
          <w:spacing w:val="30"/>
        </w:rPr>
        <w:br/>
      </w:r>
      <w:r>
        <w:rPr>
          <w:rFonts w:cstheme="minorHAnsi"/>
        </w:rPr>
        <w:t>Studia: niestacjonarne drugiego stopnia (</w:t>
      </w:r>
      <w:proofErr w:type="spellStart"/>
      <w:r>
        <w:rPr>
          <w:rFonts w:cstheme="minorHAnsi"/>
        </w:rPr>
        <w:t>FiR</w:t>
      </w:r>
      <w:proofErr w:type="spellEnd"/>
      <w:r>
        <w:rPr>
          <w:rFonts w:cstheme="minorHAnsi"/>
        </w:rPr>
        <w:t xml:space="preserve"> II_NS)</w:t>
      </w:r>
      <w:r>
        <w:rPr>
          <w:rFonts w:cstheme="minorHAnsi"/>
        </w:rPr>
        <w:br/>
      </w:r>
      <w:proofErr w:type="spellStart"/>
      <w:r>
        <w:rPr>
          <w:rFonts w:cstheme="minorHAnsi"/>
          <w:b/>
        </w:rPr>
        <w:t>r.a</w:t>
      </w:r>
      <w:proofErr w:type="spellEnd"/>
      <w:r>
        <w:rPr>
          <w:rFonts w:cstheme="minorHAnsi"/>
          <w:b/>
        </w:rPr>
        <w:t>. 202</w:t>
      </w:r>
      <w:r w:rsidR="00533137">
        <w:rPr>
          <w:rFonts w:cstheme="minorHAnsi"/>
          <w:b/>
        </w:rPr>
        <w:t>5</w:t>
      </w:r>
      <w:r>
        <w:rPr>
          <w:rFonts w:cstheme="minorHAnsi"/>
          <w:b/>
        </w:rPr>
        <w:t>/202</w:t>
      </w:r>
      <w:r w:rsidR="00533137">
        <w:rPr>
          <w:rFonts w:cstheme="minorHAnsi"/>
          <w:b/>
        </w:rPr>
        <w:t>6</w:t>
      </w:r>
    </w:p>
    <w:p w14:paraId="2134BCA9" w14:textId="1CF481B2" w:rsidR="00CC7E9E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  <w:lang w:val="en-US"/>
        </w:rPr>
      </w:pPr>
      <w:r w:rsidRPr="0055687D">
        <w:rPr>
          <w:rFonts w:cstheme="minorHAnsi"/>
          <w:u w:val="single"/>
          <w:lang w:val="en-US"/>
        </w:rPr>
        <w:t>Promotor</w:t>
      </w:r>
      <w:r>
        <w:rPr>
          <w:rFonts w:cstheme="minorHAnsi"/>
          <w:u w:val="single"/>
          <w:lang w:val="en-US"/>
        </w:rPr>
        <w:t xml:space="preserve">:  </w:t>
      </w:r>
      <w:r w:rsidRPr="00632D44">
        <w:rPr>
          <w:rFonts w:cstheme="minorHAnsi"/>
          <w:b/>
          <w:bCs/>
          <w:lang w:val="en-US"/>
        </w:rPr>
        <w:t>prof. AJP dr hab. M</w:t>
      </w:r>
      <w:r>
        <w:rPr>
          <w:rFonts w:cstheme="minorHAnsi"/>
          <w:b/>
          <w:bCs/>
          <w:lang w:val="en-US"/>
        </w:rPr>
        <w:t xml:space="preserve">agdalena </w:t>
      </w:r>
      <w:r w:rsidRPr="00632D44">
        <w:rPr>
          <w:rFonts w:cstheme="minorHAnsi"/>
          <w:b/>
          <w:bCs/>
          <w:lang w:val="en-US"/>
        </w:rPr>
        <w:t>Byczkowska</w:t>
      </w:r>
    </w:p>
    <w:p w14:paraId="501E1102" w14:textId="77777777" w:rsidR="00493360" w:rsidRPr="00493360" w:rsidRDefault="00493360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  <w:lang w:val="en-US"/>
        </w:rPr>
      </w:pPr>
    </w:p>
    <w:tbl>
      <w:tblPr>
        <w:tblW w:w="10740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147"/>
        <w:gridCol w:w="1843"/>
      </w:tblGrid>
      <w:tr w:rsidR="00CC7E9E" w:rsidRPr="004E2740" w14:paraId="4B989845" w14:textId="77777777" w:rsidTr="003B0654">
        <w:tc>
          <w:tcPr>
            <w:tcW w:w="647" w:type="dxa"/>
            <w:vAlign w:val="center"/>
            <w:hideMark/>
          </w:tcPr>
          <w:p w14:paraId="7F365F61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63F61116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147" w:type="dxa"/>
            <w:vAlign w:val="center"/>
            <w:hideMark/>
          </w:tcPr>
          <w:p w14:paraId="71FA54C7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843" w:type="dxa"/>
            <w:vAlign w:val="center"/>
          </w:tcPr>
          <w:p w14:paraId="2B9343B1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CC7E9E" w:rsidRPr="004E2740" w14:paraId="1A2043F5" w14:textId="77777777" w:rsidTr="003B0654">
        <w:trPr>
          <w:trHeight w:val="334"/>
        </w:trPr>
        <w:tc>
          <w:tcPr>
            <w:tcW w:w="647" w:type="dxa"/>
            <w:vAlign w:val="center"/>
            <w:hideMark/>
          </w:tcPr>
          <w:p w14:paraId="38166708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  <w:vAlign w:val="center"/>
          </w:tcPr>
          <w:p w14:paraId="4E7B8130" w14:textId="0DCF4E6F" w:rsidR="00CC7E9E" w:rsidRPr="00157A80" w:rsidRDefault="003B2CEF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31659</w:t>
            </w:r>
          </w:p>
        </w:tc>
        <w:tc>
          <w:tcPr>
            <w:tcW w:w="7147" w:type="dxa"/>
          </w:tcPr>
          <w:p w14:paraId="7317DBC3" w14:textId="4437C113" w:rsidR="00CC7E9E" w:rsidRPr="00583500" w:rsidRDefault="003B2CEF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Analiza i ocena finansowa przedsiębiorstwa na przykładzie spółki CD Projekt S.A.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556B30F" w14:textId="77777777" w:rsidR="00CC7E9E" w:rsidRPr="004E2740" w:rsidRDefault="00CC7E9E" w:rsidP="003B0654">
            <w:pPr>
              <w:snapToGrid w:val="0"/>
              <w:spacing w:before="120" w:after="120"/>
              <w:ind w:right="34"/>
              <w:jc w:val="both"/>
              <w:rPr>
                <w:rFonts w:cstheme="minorHAnsi"/>
              </w:rPr>
            </w:pPr>
          </w:p>
        </w:tc>
      </w:tr>
      <w:tr w:rsidR="00CC7E9E" w:rsidRPr="004E2740" w14:paraId="05E1705A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62DBCB12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103" w:type="dxa"/>
            <w:vAlign w:val="center"/>
          </w:tcPr>
          <w:p w14:paraId="250A4CCE" w14:textId="5ECCBA8D" w:rsidR="00CC7E9E" w:rsidRPr="00157A80" w:rsidRDefault="003B2CEF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29790</w:t>
            </w:r>
          </w:p>
        </w:tc>
        <w:tc>
          <w:tcPr>
            <w:tcW w:w="7147" w:type="dxa"/>
          </w:tcPr>
          <w:p w14:paraId="17313775" w14:textId="3EBB9F68" w:rsidR="00CC7E9E" w:rsidRPr="00583500" w:rsidRDefault="003B2CEF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Ocena i analiza struktur dochodów i wydatków miasta Gorzów Wielkopolski w latach 2023-2025.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62934F5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2BBC1297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349FDBE7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03" w:type="dxa"/>
            <w:vAlign w:val="center"/>
          </w:tcPr>
          <w:p w14:paraId="73C3F106" w14:textId="78AB44E0" w:rsidR="00CC7E9E" w:rsidRPr="00157A80" w:rsidRDefault="003B2CEF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30178</w:t>
            </w:r>
          </w:p>
        </w:tc>
        <w:tc>
          <w:tcPr>
            <w:tcW w:w="7147" w:type="dxa"/>
            <w:vAlign w:val="center"/>
          </w:tcPr>
          <w:p w14:paraId="3F0277A7" w14:textId="3EDF3E9C" w:rsidR="00CC7E9E" w:rsidRPr="00B35024" w:rsidRDefault="003B2CEF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Ocena wpływu elektronicznych systemów raportowania (JPK, KSEF) na skuteczność kontroli i analizy danych podatkowych w Polsce.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CB520E7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603C6336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6921E812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03" w:type="dxa"/>
            <w:vAlign w:val="center"/>
          </w:tcPr>
          <w:p w14:paraId="54D0E3BD" w14:textId="4B3F7989" w:rsidR="00CC7E9E" w:rsidRPr="00157A80" w:rsidRDefault="003B2CEF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29783</w:t>
            </w:r>
          </w:p>
        </w:tc>
        <w:tc>
          <w:tcPr>
            <w:tcW w:w="7147" w:type="dxa"/>
          </w:tcPr>
          <w:p w14:paraId="6CBDA465" w14:textId="7E2A7AF2" w:rsidR="00CC7E9E" w:rsidRPr="00B35024" w:rsidRDefault="003B2CEF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Ocena kondycji finansowej gminy Witnica w latach 2015-2024 na podstawie wskaźników budżetowych oraz jej wpływ na stabilność finansową jednostki.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258B59F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207BB7CC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07B6EF47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103" w:type="dxa"/>
            <w:vAlign w:val="center"/>
          </w:tcPr>
          <w:p w14:paraId="10063669" w14:textId="729C1779" w:rsidR="00CC7E9E" w:rsidRPr="00157A80" w:rsidRDefault="00595A47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29799</w:t>
            </w:r>
          </w:p>
        </w:tc>
        <w:tc>
          <w:tcPr>
            <w:tcW w:w="7147" w:type="dxa"/>
          </w:tcPr>
          <w:p w14:paraId="596215C9" w14:textId="592B89F5" w:rsidR="00CC7E9E" w:rsidRPr="00B35024" w:rsidRDefault="00595A47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Porównawcza analiza efektywności kosztowej leasingu i kredytu bankowego w finansowaniu inwestycji w dużym przedsiębiorstwie.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2EAB057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2D5BFD12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4546DDCF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103" w:type="dxa"/>
            <w:vAlign w:val="center"/>
          </w:tcPr>
          <w:p w14:paraId="4AB819BA" w14:textId="4D1964EB" w:rsidR="00CC7E9E" w:rsidRPr="00157A80" w:rsidRDefault="00595A47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29782</w:t>
            </w:r>
          </w:p>
        </w:tc>
        <w:tc>
          <w:tcPr>
            <w:tcW w:w="7147" w:type="dxa"/>
          </w:tcPr>
          <w:p w14:paraId="13BFD202" w14:textId="1601ABE4" w:rsidR="00CC7E9E" w:rsidRPr="00B35024" w:rsidRDefault="00595A47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Dotacje jako źródło dochodu samorządu terytorialnego na przykładzie gminy Bogdaniec.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0E85D9C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41CEEF54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3D085562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03" w:type="dxa"/>
            <w:vAlign w:val="center"/>
          </w:tcPr>
          <w:p w14:paraId="03C07323" w14:textId="59827B43" w:rsidR="00CC7E9E" w:rsidRPr="00157A80" w:rsidRDefault="00595A47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29777</w:t>
            </w:r>
          </w:p>
        </w:tc>
        <w:tc>
          <w:tcPr>
            <w:tcW w:w="7147" w:type="dxa"/>
            <w:vAlign w:val="center"/>
          </w:tcPr>
          <w:p w14:paraId="090DB3B9" w14:textId="255B03A5" w:rsidR="00CC7E9E" w:rsidRPr="00B35024" w:rsidRDefault="00595A47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Analiza i ocena sprawozdawczości budżetowej jako narzędzie kontroli finansowej na przykładzie gminy Santok.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DB487E9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5E410DFC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3AC042C2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1103" w:type="dxa"/>
            <w:vAlign w:val="center"/>
          </w:tcPr>
          <w:p w14:paraId="7CCDCCC3" w14:textId="574651BC" w:rsidR="00CC7E9E" w:rsidRPr="00157A80" w:rsidRDefault="00B115BD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29786</w:t>
            </w:r>
          </w:p>
        </w:tc>
        <w:tc>
          <w:tcPr>
            <w:tcW w:w="7147" w:type="dxa"/>
          </w:tcPr>
          <w:p w14:paraId="7E354F32" w14:textId="76C7A435" w:rsidR="00CC7E9E" w:rsidRPr="00B35024" w:rsidRDefault="00B115BD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Ocena stabilności finansowej systemów emerytalnych w Polsce w kontekście wyzwań demograficznych.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E2C22D4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587AABBB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00C256C4" w14:textId="77777777" w:rsidR="00CC7E9E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1103" w:type="dxa"/>
            <w:vAlign w:val="center"/>
          </w:tcPr>
          <w:p w14:paraId="3A8744FE" w14:textId="325D8BC6" w:rsidR="00CC7E9E" w:rsidRDefault="00B115BD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29773</w:t>
            </w:r>
          </w:p>
        </w:tc>
        <w:tc>
          <w:tcPr>
            <w:tcW w:w="7147" w:type="dxa"/>
          </w:tcPr>
          <w:p w14:paraId="726E890E" w14:textId="770918FD" w:rsidR="00CC7E9E" w:rsidRPr="00B35024" w:rsidRDefault="00B115BD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Wpływ zmian stóp procentowych NBP na rynek kredytów hipotecznych i systemu finansowania gospodarstw domowych w Polsce.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58CE004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4E2740" w14:paraId="3D9310BB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751AFA33" w14:textId="77777777" w:rsidR="00CC7E9E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1103" w:type="dxa"/>
            <w:vAlign w:val="center"/>
          </w:tcPr>
          <w:p w14:paraId="26FD6B7E" w14:textId="5C8D2FBE" w:rsidR="00CC7E9E" w:rsidRDefault="004C6831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29779</w:t>
            </w:r>
          </w:p>
        </w:tc>
        <w:tc>
          <w:tcPr>
            <w:tcW w:w="7147" w:type="dxa"/>
          </w:tcPr>
          <w:p w14:paraId="63118914" w14:textId="57A6ADE1" w:rsidR="00CC7E9E" w:rsidRPr="00B35024" w:rsidRDefault="004C6831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Ocena kondycji finansowej przedsiębiorstwa na podstawie analizy finansowej wybranej spółki w latach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2C4A8F8" w14:textId="77777777" w:rsidR="00CC7E9E" w:rsidRPr="004E2740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493360" w:rsidRPr="004E2740" w14:paraId="5F7B1C2C" w14:textId="77777777" w:rsidTr="003B0654">
        <w:trPr>
          <w:trHeight w:val="282"/>
        </w:trPr>
        <w:tc>
          <w:tcPr>
            <w:tcW w:w="647" w:type="dxa"/>
            <w:vAlign w:val="center"/>
          </w:tcPr>
          <w:p w14:paraId="51C08AD6" w14:textId="1656F6CC" w:rsidR="00493360" w:rsidRDefault="00493360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11</w:t>
            </w:r>
          </w:p>
        </w:tc>
        <w:tc>
          <w:tcPr>
            <w:tcW w:w="1103" w:type="dxa"/>
            <w:vAlign w:val="center"/>
          </w:tcPr>
          <w:p w14:paraId="629B0F4E" w14:textId="15354B18" w:rsidR="00493360" w:rsidRDefault="00493360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30257</w:t>
            </w:r>
          </w:p>
        </w:tc>
        <w:tc>
          <w:tcPr>
            <w:tcW w:w="7147" w:type="dxa"/>
          </w:tcPr>
          <w:p w14:paraId="71A6FBD3" w14:textId="5DFE877F" w:rsidR="00493360" w:rsidRDefault="00493360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Wpływ treści publikowanych przez FIN-</w:t>
            </w:r>
            <w:proofErr w:type="spellStart"/>
            <w:r>
              <w:rPr>
                <w:rFonts w:asciiTheme="minorHAnsi" w:hAnsiTheme="minorHAnsi" w:cstheme="minorHAnsi"/>
              </w:rPr>
              <w:t>Fluencerów</w:t>
            </w:r>
            <w:proofErr w:type="spellEnd"/>
            <w:r>
              <w:rPr>
                <w:rFonts w:asciiTheme="minorHAnsi" w:hAnsiTheme="minorHAnsi" w:cstheme="minorHAnsi"/>
              </w:rPr>
              <w:t xml:space="preserve"> na decyzje inwestycyjne inwestorów indywidualnych.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E17BB59" w14:textId="77777777" w:rsidR="00493360" w:rsidRPr="004E2740" w:rsidRDefault="00493360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</w:tbl>
    <w:p w14:paraId="4DF59938" w14:textId="77777777" w:rsidR="00CC7E9E" w:rsidRDefault="00CC7E9E" w:rsidP="00CC7E9E">
      <w:pPr>
        <w:rPr>
          <w:rFonts w:cstheme="minorHAnsi"/>
          <w:sz w:val="16"/>
          <w:szCs w:val="16"/>
        </w:rPr>
      </w:pPr>
    </w:p>
    <w:p w14:paraId="4A1A2417" w14:textId="5A59A56B" w:rsidR="00CC7E9E" w:rsidRPr="007E5264" w:rsidRDefault="00CC7E9E" w:rsidP="00CC7E9E">
      <w:pPr>
        <w:tabs>
          <w:tab w:val="left" w:pos="7815"/>
          <w:tab w:val="left" w:pos="9645"/>
        </w:tabs>
        <w:rPr>
          <w:rFonts w:cstheme="minorHAnsi"/>
          <w:sz w:val="16"/>
          <w:szCs w:val="16"/>
        </w:rPr>
        <w:sectPr w:rsidR="00CC7E9E" w:rsidRPr="007E5264" w:rsidSect="00CC7E9E">
          <w:headerReference w:type="default" r:id="rId8"/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32792ECD" w14:textId="3A952992" w:rsidR="00CC7E9E" w:rsidRPr="00CC222C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  <w:r w:rsidRPr="00CC222C">
        <w:rPr>
          <w:rFonts w:cstheme="minorHAnsi"/>
          <w:b/>
          <w:i/>
          <w:spacing w:val="30"/>
        </w:rPr>
        <w:lastRenderedPageBreak/>
        <w:t>FINANSE I RACHUNKOWOŚĆ</w:t>
      </w:r>
      <w:r w:rsidRPr="00CC222C">
        <w:rPr>
          <w:rFonts w:cstheme="minorHAnsi"/>
          <w:b/>
          <w:i/>
          <w:spacing w:val="30"/>
        </w:rPr>
        <w:br/>
      </w:r>
      <w:r>
        <w:rPr>
          <w:rFonts w:cstheme="minorHAnsi"/>
        </w:rPr>
        <w:t xml:space="preserve">Studia: </w:t>
      </w:r>
      <w:r w:rsidRPr="00CC222C">
        <w:rPr>
          <w:rFonts w:cstheme="minorHAnsi"/>
        </w:rPr>
        <w:t xml:space="preserve">stacjonarne </w:t>
      </w:r>
      <w:r w:rsidR="0041451F">
        <w:rPr>
          <w:rFonts w:cstheme="minorHAnsi"/>
        </w:rPr>
        <w:t>drugiego</w:t>
      </w:r>
      <w:r w:rsidRPr="00CC222C">
        <w:rPr>
          <w:rFonts w:cstheme="minorHAnsi"/>
        </w:rPr>
        <w:t xml:space="preserve"> stopnia (</w:t>
      </w:r>
      <w:proofErr w:type="spellStart"/>
      <w:r w:rsidRPr="00CC222C">
        <w:rPr>
          <w:rFonts w:cstheme="minorHAnsi"/>
        </w:rPr>
        <w:t>FiR</w:t>
      </w:r>
      <w:proofErr w:type="spellEnd"/>
      <w:r>
        <w:rPr>
          <w:rFonts w:cstheme="minorHAnsi"/>
        </w:rPr>
        <w:t xml:space="preserve"> I</w:t>
      </w:r>
      <w:r w:rsidR="0041451F">
        <w:rPr>
          <w:rFonts w:cstheme="minorHAnsi"/>
        </w:rPr>
        <w:t>I</w:t>
      </w:r>
      <w:r w:rsidRPr="00CC222C">
        <w:rPr>
          <w:rFonts w:cstheme="minorHAnsi"/>
        </w:rPr>
        <w:t>_S)</w:t>
      </w:r>
      <w:r w:rsidRPr="00CC222C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proofErr w:type="spellStart"/>
      <w:r>
        <w:rPr>
          <w:rFonts w:cstheme="minorHAnsi"/>
          <w:b/>
        </w:rPr>
        <w:t>r.a</w:t>
      </w:r>
      <w:proofErr w:type="spellEnd"/>
      <w:r>
        <w:rPr>
          <w:rFonts w:cstheme="minorHAnsi"/>
          <w:b/>
        </w:rPr>
        <w:t>. 202</w:t>
      </w:r>
      <w:r w:rsidR="00533137">
        <w:rPr>
          <w:rFonts w:cstheme="minorHAnsi"/>
          <w:b/>
        </w:rPr>
        <w:t>5</w:t>
      </w:r>
      <w:r>
        <w:rPr>
          <w:rFonts w:cstheme="minorHAnsi"/>
          <w:b/>
        </w:rPr>
        <w:t>/202</w:t>
      </w:r>
      <w:r w:rsidR="00533137">
        <w:rPr>
          <w:rFonts w:cstheme="minorHAnsi"/>
          <w:b/>
        </w:rPr>
        <w:t>6</w:t>
      </w:r>
    </w:p>
    <w:p w14:paraId="6E054D41" w14:textId="77777777" w:rsidR="00CC7E9E" w:rsidRPr="00CC222C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u w:val="single"/>
          <w:lang w:val="en-US"/>
        </w:rPr>
      </w:pPr>
      <w:r w:rsidRPr="00CC222C">
        <w:rPr>
          <w:rFonts w:cstheme="minorHAnsi"/>
          <w:u w:val="single"/>
          <w:lang w:val="en-US"/>
        </w:rPr>
        <w:t>Promotor:</w:t>
      </w:r>
      <w:r>
        <w:rPr>
          <w:rFonts w:cstheme="minorHAnsi"/>
          <w:u w:val="single"/>
          <w:lang w:val="en-US"/>
        </w:rPr>
        <w:t xml:space="preserve">  </w:t>
      </w:r>
      <w:r w:rsidRPr="00F475CD">
        <w:rPr>
          <w:rFonts w:cstheme="minorHAnsi"/>
          <w:b/>
          <w:bCs/>
          <w:lang w:val="en-US"/>
        </w:rPr>
        <w:t>prof. AJP dr hab. E</w:t>
      </w:r>
      <w:r>
        <w:rPr>
          <w:rFonts w:cstheme="minorHAnsi"/>
          <w:b/>
          <w:bCs/>
          <w:lang w:val="en-US"/>
        </w:rPr>
        <w:t xml:space="preserve">wa </w:t>
      </w:r>
      <w:r w:rsidRPr="00F475CD">
        <w:rPr>
          <w:rFonts w:cstheme="minorHAnsi"/>
          <w:b/>
          <w:bCs/>
          <w:lang w:val="en-US"/>
        </w:rPr>
        <w:t>Chomać-Pierzecka</w:t>
      </w:r>
    </w:p>
    <w:p w14:paraId="5C71AE33" w14:textId="77777777" w:rsidR="00CC7E9E" w:rsidRPr="00CC222C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lang w:val="en-US"/>
        </w:rPr>
      </w:pPr>
    </w:p>
    <w:tbl>
      <w:tblPr>
        <w:tblW w:w="10740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289"/>
        <w:gridCol w:w="1701"/>
      </w:tblGrid>
      <w:tr w:rsidR="00CC7E9E" w:rsidRPr="00CC222C" w14:paraId="4201A241" w14:textId="77777777" w:rsidTr="003B0654">
        <w:tc>
          <w:tcPr>
            <w:tcW w:w="647" w:type="dxa"/>
            <w:vAlign w:val="center"/>
            <w:hideMark/>
          </w:tcPr>
          <w:p w14:paraId="1034B079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5062D28B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</w:rPr>
              <w:t>Numer albumu studenta</w:t>
            </w:r>
          </w:p>
        </w:tc>
        <w:tc>
          <w:tcPr>
            <w:tcW w:w="7289" w:type="dxa"/>
            <w:vAlign w:val="center"/>
            <w:hideMark/>
          </w:tcPr>
          <w:p w14:paraId="7A340E5C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</w:rPr>
              <w:t>Temat pracy dyplomowej</w:t>
            </w:r>
          </w:p>
        </w:tc>
        <w:tc>
          <w:tcPr>
            <w:tcW w:w="1701" w:type="dxa"/>
            <w:vAlign w:val="center"/>
          </w:tcPr>
          <w:p w14:paraId="3A17E6E5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 w:rsidRPr="00CC222C">
              <w:rPr>
                <w:rFonts w:cstheme="minorHAnsi"/>
              </w:rPr>
              <w:t>Zmiana tematu pracy / data</w:t>
            </w:r>
          </w:p>
        </w:tc>
      </w:tr>
      <w:tr w:rsidR="00CC7E9E" w:rsidRPr="00CC222C" w14:paraId="0ED6ADEE" w14:textId="77777777" w:rsidTr="003B0654">
        <w:trPr>
          <w:trHeight w:val="334"/>
        </w:trPr>
        <w:tc>
          <w:tcPr>
            <w:tcW w:w="647" w:type="dxa"/>
            <w:vAlign w:val="center"/>
            <w:hideMark/>
          </w:tcPr>
          <w:p w14:paraId="53BA60E4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  <w:vAlign w:val="center"/>
          </w:tcPr>
          <w:p w14:paraId="3023FD65" w14:textId="69A8240C" w:rsidR="00CC7E9E" w:rsidRPr="00F475CD" w:rsidRDefault="0041451F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29794</w:t>
            </w:r>
          </w:p>
        </w:tc>
        <w:tc>
          <w:tcPr>
            <w:tcW w:w="7289" w:type="dxa"/>
          </w:tcPr>
          <w:p w14:paraId="6FBCDB1D" w14:textId="53BD1FF3" w:rsidR="00CC7E9E" w:rsidRPr="00F475CD" w:rsidRDefault="0041451F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Efektywność crowdfundingu udziałowego w finansowaniu rozwoju przedsiębiorstw w Polsce.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B2ED60E" w14:textId="77777777" w:rsidR="00CC7E9E" w:rsidRPr="00CC222C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CC222C" w14:paraId="62275828" w14:textId="77777777" w:rsidTr="003B0654">
        <w:trPr>
          <w:trHeight w:val="282"/>
        </w:trPr>
        <w:tc>
          <w:tcPr>
            <w:tcW w:w="647" w:type="dxa"/>
            <w:vAlign w:val="center"/>
            <w:hideMark/>
          </w:tcPr>
          <w:p w14:paraId="5CDB4AF1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  <w:b/>
              </w:rPr>
              <w:t>2</w:t>
            </w:r>
          </w:p>
        </w:tc>
        <w:tc>
          <w:tcPr>
            <w:tcW w:w="1103" w:type="dxa"/>
            <w:vAlign w:val="center"/>
          </w:tcPr>
          <w:p w14:paraId="63D6E454" w14:textId="0D987740" w:rsidR="00CC7E9E" w:rsidRPr="00F475CD" w:rsidRDefault="00FA437B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31658</w:t>
            </w:r>
          </w:p>
        </w:tc>
        <w:tc>
          <w:tcPr>
            <w:tcW w:w="7289" w:type="dxa"/>
            <w:vAlign w:val="center"/>
          </w:tcPr>
          <w:p w14:paraId="4602501E" w14:textId="32C70F9C" w:rsidR="00CC7E9E" w:rsidRPr="00F475CD" w:rsidRDefault="00FA437B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Analiza kondycji finansowej działalności touroperatora </w:t>
            </w:r>
            <w:proofErr w:type="spellStart"/>
            <w:r>
              <w:rPr>
                <w:rFonts w:cstheme="minorHAnsi"/>
              </w:rPr>
              <w:t>Rainbow</w:t>
            </w:r>
            <w:proofErr w:type="spellEnd"/>
            <w:r>
              <w:rPr>
                <w:rFonts w:cstheme="minorHAnsi"/>
              </w:rPr>
              <w:t xml:space="preserve"> Tours w latach 2023-2025.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1C8746D" w14:textId="77777777" w:rsidR="00CC7E9E" w:rsidRPr="00CC222C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CC222C" w14:paraId="145501CE" w14:textId="77777777" w:rsidTr="003B0654">
        <w:tc>
          <w:tcPr>
            <w:tcW w:w="647" w:type="dxa"/>
            <w:vAlign w:val="center"/>
            <w:hideMark/>
          </w:tcPr>
          <w:p w14:paraId="1A6DD937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  <w:b/>
              </w:rPr>
              <w:t>3</w:t>
            </w:r>
          </w:p>
        </w:tc>
        <w:tc>
          <w:tcPr>
            <w:tcW w:w="1103" w:type="dxa"/>
            <w:vAlign w:val="center"/>
          </w:tcPr>
          <w:p w14:paraId="0332CEED" w14:textId="203BE9F4" w:rsidR="00CC7E9E" w:rsidRPr="00F475CD" w:rsidRDefault="007809C5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30344</w:t>
            </w:r>
          </w:p>
        </w:tc>
        <w:tc>
          <w:tcPr>
            <w:tcW w:w="7289" w:type="dxa"/>
          </w:tcPr>
          <w:p w14:paraId="4F391990" w14:textId="32F275E4" w:rsidR="00CC7E9E" w:rsidRPr="00F475CD" w:rsidRDefault="007809C5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Informacyjna rola sprawozdań finansowych w ocenie kondycji przedsiębiorstwa „X” w latach 2023-2025.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967D62" w14:textId="77777777" w:rsidR="00CC7E9E" w:rsidRPr="00CC222C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CC222C" w14:paraId="05BCF771" w14:textId="77777777" w:rsidTr="003B0654">
        <w:tc>
          <w:tcPr>
            <w:tcW w:w="647" w:type="dxa"/>
            <w:vAlign w:val="center"/>
          </w:tcPr>
          <w:p w14:paraId="1C32F037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103" w:type="dxa"/>
            <w:vAlign w:val="center"/>
          </w:tcPr>
          <w:p w14:paraId="6936202E" w14:textId="33B65A4C" w:rsidR="00CC7E9E" w:rsidRPr="00F475CD" w:rsidRDefault="00E12CEC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29560</w:t>
            </w:r>
          </w:p>
        </w:tc>
        <w:tc>
          <w:tcPr>
            <w:tcW w:w="7289" w:type="dxa"/>
          </w:tcPr>
          <w:p w14:paraId="5C7D795F" w14:textId="21AF3F20" w:rsidR="00CC7E9E" w:rsidRPr="00F475CD" w:rsidRDefault="00E12CEC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Analiza skuteczności </w:t>
            </w:r>
            <w:r w:rsidR="001108AC">
              <w:rPr>
                <w:rFonts w:cstheme="minorHAnsi"/>
              </w:rPr>
              <w:t>metod dyskryminacyjnych w predykacji zagrożenia przedsiębiorstwa na podstawie wyników finansowych Grupy Azoty S.A. za lata 2023-2025.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4A62A98" w14:textId="77777777" w:rsidR="00CC7E9E" w:rsidRPr="00CC222C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CC222C" w14:paraId="73D24471" w14:textId="77777777" w:rsidTr="003B0654">
        <w:tc>
          <w:tcPr>
            <w:tcW w:w="647" w:type="dxa"/>
            <w:vAlign w:val="center"/>
            <w:hideMark/>
          </w:tcPr>
          <w:p w14:paraId="3D6D64F2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03" w:type="dxa"/>
            <w:vAlign w:val="center"/>
          </w:tcPr>
          <w:p w14:paraId="28C668EA" w14:textId="105CB34F" w:rsidR="00CC7E9E" w:rsidRPr="00F475CD" w:rsidRDefault="00955DD4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30258</w:t>
            </w:r>
          </w:p>
        </w:tc>
        <w:tc>
          <w:tcPr>
            <w:tcW w:w="7289" w:type="dxa"/>
            <w:vAlign w:val="center"/>
          </w:tcPr>
          <w:p w14:paraId="5EB39A0B" w14:textId="21D40793" w:rsidR="00CC7E9E" w:rsidRPr="00F475CD" w:rsidRDefault="00955DD4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Ocena standingu finansowego spółki </w:t>
            </w:r>
            <w:proofErr w:type="spellStart"/>
            <w:r>
              <w:rPr>
                <w:rFonts w:cstheme="minorHAnsi"/>
              </w:rPr>
              <w:t>InPost</w:t>
            </w:r>
            <w:proofErr w:type="spellEnd"/>
            <w:r>
              <w:rPr>
                <w:rFonts w:cstheme="minorHAnsi"/>
              </w:rPr>
              <w:t xml:space="preserve"> w latach 2023-2025 w kontekście rozwoju działalności i strategii wzrostu.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B298B50" w14:textId="77777777" w:rsidR="00CC7E9E" w:rsidRPr="00CC222C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</w:tbl>
    <w:p w14:paraId="64988EB9" w14:textId="77777777" w:rsidR="00CC7E9E" w:rsidRPr="00CC222C" w:rsidRDefault="00CC7E9E" w:rsidP="00533137">
      <w:pPr>
        <w:spacing w:after="0"/>
        <w:outlineLvl w:val="0"/>
        <w:rPr>
          <w:rFonts w:cstheme="minorHAnsi"/>
          <w:sz w:val="16"/>
          <w:szCs w:val="16"/>
        </w:rPr>
        <w:sectPr w:rsidR="00CC7E9E" w:rsidRPr="00CC222C" w:rsidSect="00CC7E9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D5841BE" w14:textId="0A99BE56" w:rsidR="00CC7E9E" w:rsidRPr="007A34DD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  <w:r w:rsidRPr="00A22715">
        <w:rPr>
          <w:rFonts w:cstheme="minorHAnsi"/>
          <w:b/>
          <w:i/>
          <w:spacing w:val="30"/>
        </w:rPr>
        <w:lastRenderedPageBreak/>
        <w:t>FINANSE I RACHUNKOWOŚĆ</w:t>
      </w:r>
      <w:r w:rsidRPr="00A22715">
        <w:rPr>
          <w:rFonts w:cstheme="minorHAnsi"/>
          <w:b/>
          <w:i/>
          <w:spacing w:val="30"/>
        </w:rPr>
        <w:br/>
      </w:r>
      <w:r w:rsidRPr="004E2740">
        <w:rPr>
          <w:rFonts w:cstheme="minorHAnsi"/>
        </w:rPr>
        <w:t xml:space="preserve">Studia: stacjonarne </w:t>
      </w:r>
      <w:r w:rsidR="003A7224">
        <w:rPr>
          <w:rFonts w:cstheme="minorHAnsi"/>
        </w:rPr>
        <w:t>pierwszego</w:t>
      </w:r>
      <w:r>
        <w:rPr>
          <w:rFonts w:cstheme="minorHAnsi"/>
        </w:rPr>
        <w:t xml:space="preserve"> stopnia (</w:t>
      </w:r>
      <w:proofErr w:type="spellStart"/>
      <w:r>
        <w:rPr>
          <w:rFonts w:cstheme="minorHAnsi"/>
        </w:rPr>
        <w:t>FiR</w:t>
      </w:r>
      <w:proofErr w:type="spellEnd"/>
      <w:r>
        <w:rPr>
          <w:rFonts w:cstheme="minorHAnsi"/>
        </w:rPr>
        <w:t xml:space="preserve"> I_S)</w:t>
      </w:r>
      <w:r>
        <w:rPr>
          <w:rFonts w:cstheme="minorHAnsi"/>
        </w:rPr>
        <w:br/>
      </w:r>
      <w:proofErr w:type="spellStart"/>
      <w:r>
        <w:rPr>
          <w:rFonts w:cstheme="minorHAnsi"/>
          <w:b/>
        </w:rPr>
        <w:t>r.a</w:t>
      </w:r>
      <w:proofErr w:type="spellEnd"/>
      <w:r>
        <w:rPr>
          <w:rFonts w:cstheme="minorHAnsi"/>
          <w:b/>
        </w:rPr>
        <w:t>. 202</w:t>
      </w:r>
      <w:r w:rsidR="00533137">
        <w:rPr>
          <w:rFonts w:cstheme="minorHAnsi"/>
          <w:b/>
        </w:rPr>
        <w:t>5</w:t>
      </w:r>
      <w:r>
        <w:rPr>
          <w:rFonts w:cstheme="minorHAnsi"/>
          <w:b/>
        </w:rPr>
        <w:t>/202</w:t>
      </w:r>
      <w:r w:rsidR="00533137">
        <w:rPr>
          <w:rFonts w:cstheme="minorHAnsi"/>
          <w:b/>
        </w:rPr>
        <w:t>6</w:t>
      </w:r>
    </w:p>
    <w:p w14:paraId="0DDEC635" w14:textId="4529E9A1" w:rsidR="00CC7E9E" w:rsidRPr="002B2145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</w:rPr>
      </w:pPr>
      <w:r w:rsidRPr="00F475CD">
        <w:rPr>
          <w:rFonts w:cstheme="minorHAnsi"/>
          <w:u w:val="single"/>
          <w:lang w:val="fr-FR"/>
        </w:rPr>
        <w:t xml:space="preserve">Promotor:  </w:t>
      </w:r>
      <w:r w:rsidR="003A7224">
        <w:rPr>
          <w:rFonts w:cstheme="minorHAnsi"/>
          <w:b/>
          <w:bCs/>
          <w:lang w:val="en-US"/>
        </w:rPr>
        <w:t>dr Mariusz Nowak</w:t>
      </w:r>
    </w:p>
    <w:p w14:paraId="36668ADD" w14:textId="77777777" w:rsidR="00CC7E9E" w:rsidRPr="004E2740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</w:p>
    <w:tbl>
      <w:tblPr>
        <w:tblW w:w="10740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147"/>
        <w:gridCol w:w="1843"/>
      </w:tblGrid>
      <w:tr w:rsidR="00CC7E9E" w:rsidRPr="004E2740" w14:paraId="123BAEF4" w14:textId="77777777" w:rsidTr="003B0654">
        <w:tc>
          <w:tcPr>
            <w:tcW w:w="647" w:type="dxa"/>
            <w:vAlign w:val="center"/>
            <w:hideMark/>
          </w:tcPr>
          <w:p w14:paraId="16EA0F30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2C55622E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147" w:type="dxa"/>
            <w:vAlign w:val="center"/>
            <w:hideMark/>
          </w:tcPr>
          <w:p w14:paraId="62A44BF6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843" w:type="dxa"/>
            <w:vAlign w:val="center"/>
          </w:tcPr>
          <w:p w14:paraId="5403009F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CC7E9E" w:rsidRPr="004E2740" w14:paraId="41FB38A2" w14:textId="77777777" w:rsidTr="003B0654">
        <w:trPr>
          <w:trHeight w:val="334"/>
        </w:trPr>
        <w:tc>
          <w:tcPr>
            <w:tcW w:w="647" w:type="dxa"/>
            <w:vAlign w:val="center"/>
            <w:hideMark/>
          </w:tcPr>
          <w:p w14:paraId="16B37C4B" w14:textId="77777777" w:rsidR="00CC7E9E" w:rsidRPr="004E2740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</w:tcPr>
          <w:p w14:paraId="7EB3FED1" w14:textId="1722F687" w:rsidR="00CC7E9E" w:rsidRPr="002009AC" w:rsidRDefault="00ED7C38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009AC">
              <w:rPr>
                <w:rFonts w:cstheme="minorHAnsi"/>
              </w:rPr>
              <w:t>21880</w:t>
            </w:r>
          </w:p>
        </w:tc>
        <w:tc>
          <w:tcPr>
            <w:tcW w:w="7147" w:type="dxa"/>
          </w:tcPr>
          <w:p w14:paraId="5A439342" w14:textId="0000D0FA" w:rsidR="00CC7E9E" w:rsidRPr="002009AC" w:rsidRDefault="00ED7C38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2009AC">
              <w:rPr>
                <w:rFonts w:cstheme="minorHAnsi"/>
              </w:rPr>
              <w:t>Zasady monitorowania sytuacji finansowej kredytobiorców instytucjonalnych na przykładzie Lubusko-Wielkopolskiego Banku Spółdzielczego w latach 2021-2025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D752437" w14:textId="77777777" w:rsidR="00CC7E9E" w:rsidRDefault="00CC7E9E" w:rsidP="003B0654">
            <w:pPr>
              <w:spacing w:before="120" w:after="120"/>
              <w:jc w:val="both"/>
            </w:pPr>
          </w:p>
        </w:tc>
      </w:tr>
      <w:tr w:rsidR="00ED7C38" w:rsidRPr="004E2740" w14:paraId="6B5E1E28" w14:textId="77777777" w:rsidTr="003B0654">
        <w:trPr>
          <w:trHeight w:val="334"/>
        </w:trPr>
        <w:tc>
          <w:tcPr>
            <w:tcW w:w="647" w:type="dxa"/>
            <w:vAlign w:val="center"/>
          </w:tcPr>
          <w:p w14:paraId="5DB872FF" w14:textId="77777777" w:rsidR="00ED7C38" w:rsidRPr="004E2740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103" w:type="dxa"/>
          </w:tcPr>
          <w:p w14:paraId="082079CE" w14:textId="22AD3A0B" w:rsidR="00ED7C38" w:rsidRPr="002009AC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009AC">
              <w:rPr>
                <w:rFonts w:cstheme="minorHAnsi"/>
              </w:rPr>
              <w:t>15837</w:t>
            </w:r>
          </w:p>
        </w:tc>
        <w:tc>
          <w:tcPr>
            <w:tcW w:w="7147" w:type="dxa"/>
          </w:tcPr>
          <w:p w14:paraId="60ED8D28" w14:textId="1F88B651" w:rsidR="00ED7C38" w:rsidRPr="002009AC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2009AC">
              <w:rPr>
                <w:rFonts w:cstheme="minorHAnsi"/>
              </w:rPr>
              <w:t>Polityka amortyzacji rzeczowych aktywów trwałych na przykładzie wybranych przedsiębiorstw produkcyjnych w latach 2020-2025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44D0FA6" w14:textId="77777777" w:rsidR="00ED7C38" w:rsidRDefault="00ED7C38" w:rsidP="00ED7C38">
            <w:pPr>
              <w:spacing w:before="120" w:after="120"/>
              <w:jc w:val="both"/>
            </w:pPr>
          </w:p>
        </w:tc>
      </w:tr>
      <w:tr w:rsidR="00ED7C38" w:rsidRPr="004E2740" w14:paraId="778D475F" w14:textId="77777777" w:rsidTr="003B0654">
        <w:trPr>
          <w:trHeight w:val="334"/>
        </w:trPr>
        <w:tc>
          <w:tcPr>
            <w:tcW w:w="647" w:type="dxa"/>
            <w:vAlign w:val="center"/>
          </w:tcPr>
          <w:p w14:paraId="14B7CFFB" w14:textId="77777777" w:rsidR="00ED7C38" w:rsidRPr="004E2740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103" w:type="dxa"/>
          </w:tcPr>
          <w:p w14:paraId="6AB295F1" w14:textId="29F76E30" w:rsidR="00ED7C38" w:rsidRPr="002009AC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009AC">
              <w:rPr>
                <w:rFonts w:asciiTheme="minorHAnsi" w:hAnsiTheme="minorHAnsi" w:cstheme="minorHAnsi"/>
              </w:rPr>
              <w:t>31443</w:t>
            </w:r>
          </w:p>
        </w:tc>
        <w:tc>
          <w:tcPr>
            <w:tcW w:w="7147" w:type="dxa"/>
          </w:tcPr>
          <w:p w14:paraId="602F1C82" w14:textId="1718417F" w:rsidR="00ED7C38" w:rsidRPr="002009AC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2009AC">
              <w:rPr>
                <w:rFonts w:cstheme="minorHAnsi"/>
              </w:rPr>
              <w:t>Metody finansowania deficytu i długu publicznego Polski w latach 2015-2025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A659EE4" w14:textId="77777777" w:rsidR="00ED7C38" w:rsidRDefault="00ED7C38" w:rsidP="00ED7C38">
            <w:pPr>
              <w:spacing w:before="120" w:after="120"/>
              <w:jc w:val="both"/>
            </w:pPr>
          </w:p>
        </w:tc>
      </w:tr>
      <w:tr w:rsidR="00ED7C38" w:rsidRPr="004E2740" w14:paraId="2370F8E2" w14:textId="77777777" w:rsidTr="003B0654">
        <w:trPr>
          <w:trHeight w:val="334"/>
        </w:trPr>
        <w:tc>
          <w:tcPr>
            <w:tcW w:w="647" w:type="dxa"/>
            <w:vAlign w:val="center"/>
          </w:tcPr>
          <w:p w14:paraId="01F810B6" w14:textId="77777777" w:rsidR="00ED7C38" w:rsidRPr="004E2740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103" w:type="dxa"/>
          </w:tcPr>
          <w:p w14:paraId="24A5B9B6" w14:textId="5CA26660" w:rsidR="00ED7C38" w:rsidRPr="002009AC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009AC">
              <w:rPr>
                <w:rFonts w:asciiTheme="minorHAnsi" w:hAnsiTheme="minorHAnsi" w:cstheme="minorHAnsi"/>
              </w:rPr>
              <w:t>31338</w:t>
            </w:r>
          </w:p>
        </w:tc>
        <w:tc>
          <w:tcPr>
            <w:tcW w:w="7147" w:type="dxa"/>
          </w:tcPr>
          <w:p w14:paraId="04D23950" w14:textId="08EDCE4B" w:rsidR="00ED7C38" w:rsidRPr="002009AC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2009AC">
              <w:rPr>
                <w:rFonts w:cstheme="minorHAnsi"/>
              </w:rPr>
              <w:t>Analiza i ocena standingu finansowego na przykładzie przedsiębiorstwa transportu samochodowego w latach 2020-2025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FED7367" w14:textId="77777777" w:rsidR="00ED7C38" w:rsidRDefault="00ED7C38" w:rsidP="00ED7C38">
            <w:pPr>
              <w:spacing w:before="120" w:after="120"/>
              <w:jc w:val="both"/>
            </w:pPr>
          </w:p>
        </w:tc>
      </w:tr>
      <w:tr w:rsidR="00ED7C38" w:rsidRPr="004E2740" w14:paraId="4732EF4C" w14:textId="77777777" w:rsidTr="003B0654">
        <w:trPr>
          <w:trHeight w:val="334"/>
        </w:trPr>
        <w:tc>
          <w:tcPr>
            <w:tcW w:w="647" w:type="dxa"/>
            <w:vAlign w:val="center"/>
          </w:tcPr>
          <w:p w14:paraId="4008AE00" w14:textId="77777777" w:rsidR="00ED7C38" w:rsidRPr="004E2740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03" w:type="dxa"/>
          </w:tcPr>
          <w:p w14:paraId="2807FCCF" w14:textId="71842B24" w:rsidR="00ED7C38" w:rsidRPr="002009AC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 w:rsidRPr="002009AC">
              <w:rPr>
                <w:rFonts w:cstheme="minorHAnsi"/>
              </w:rPr>
              <w:t>31341</w:t>
            </w:r>
          </w:p>
        </w:tc>
        <w:tc>
          <w:tcPr>
            <w:tcW w:w="7147" w:type="dxa"/>
          </w:tcPr>
          <w:p w14:paraId="557A5DA0" w14:textId="360268AE" w:rsidR="00ED7C38" w:rsidRPr="002009AC" w:rsidRDefault="00ED7C38" w:rsidP="00ED7C38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 w:rsidRPr="002009AC">
              <w:rPr>
                <w:rFonts w:cstheme="minorHAnsi"/>
              </w:rPr>
              <w:t>Analiza czynników kształtujących podaż i popyt na rynku kredytu hipotecznego na przykładzie PKO BP S.A. w latach 2020 - 2025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266A774" w14:textId="77777777" w:rsidR="00ED7C38" w:rsidRDefault="00ED7C38" w:rsidP="00ED7C38">
            <w:pPr>
              <w:spacing w:before="120" w:after="120"/>
              <w:jc w:val="both"/>
            </w:pPr>
          </w:p>
        </w:tc>
      </w:tr>
      <w:tr w:rsidR="002009AC" w:rsidRPr="004E2740" w14:paraId="470D21FE" w14:textId="77777777" w:rsidTr="003B0654">
        <w:trPr>
          <w:trHeight w:val="334"/>
        </w:trPr>
        <w:tc>
          <w:tcPr>
            <w:tcW w:w="647" w:type="dxa"/>
            <w:vAlign w:val="center"/>
          </w:tcPr>
          <w:p w14:paraId="08130E81" w14:textId="77777777" w:rsidR="002009AC" w:rsidRPr="004E2740" w:rsidRDefault="002009AC" w:rsidP="002009AC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103" w:type="dxa"/>
          </w:tcPr>
          <w:p w14:paraId="5E2020CF" w14:textId="53D28AE3" w:rsidR="002009AC" w:rsidRPr="002009AC" w:rsidRDefault="002009AC" w:rsidP="002009AC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 w:rsidRPr="002009AC">
              <w:rPr>
                <w:rFonts w:cstheme="minorHAnsi"/>
              </w:rPr>
              <w:t>31520</w:t>
            </w:r>
          </w:p>
        </w:tc>
        <w:tc>
          <w:tcPr>
            <w:tcW w:w="7147" w:type="dxa"/>
          </w:tcPr>
          <w:p w14:paraId="11979D03" w14:textId="5BA2082C" w:rsidR="002009AC" w:rsidRPr="002009AC" w:rsidRDefault="002009AC" w:rsidP="002009AC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 w:rsidRPr="002009AC">
              <w:rPr>
                <w:rFonts w:cstheme="minorHAnsi"/>
              </w:rPr>
              <w:t>Podatkowo-składkowe uwarunkowania form zatrudnienia w Polsce w latach 2023-2025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06F4094" w14:textId="77777777" w:rsidR="002009AC" w:rsidRDefault="002009AC" w:rsidP="002009AC">
            <w:pPr>
              <w:spacing w:before="120" w:after="120"/>
              <w:jc w:val="both"/>
            </w:pPr>
          </w:p>
        </w:tc>
      </w:tr>
    </w:tbl>
    <w:p w14:paraId="5DDDD7E7" w14:textId="77777777" w:rsidR="00CC7E9E" w:rsidRDefault="00CC7E9E" w:rsidP="00CC7E9E">
      <w:pPr>
        <w:spacing w:after="0"/>
        <w:jc w:val="right"/>
        <w:outlineLvl w:val="0"/>
        <w:rPr>
          <w:rFonts w:cstheme="minorHAnsi"/>
          <w:sz w:val="16"/>
          <w:szCs w:val="16"/>
        </w:rPr>
        <w:sectPr w:rsidR="00CC7E9E" w:rsidSect="00CC7E9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2B09AED" w14:textId="77777777" w:rsidR="00CC7E9E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i/>
          <w:spacing w:val="30"/>
        </w:rPr>
      </w:pPr>
    </w:p>
    <w:p w14:paraId="37EBD943" w14:textId="77777777" w:rsidR="00701534" w:rsidRDefault="00701534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i/>
          <w:spacing w:val="30"/>
        </w:rPr>
      </w:pPr>
    </w:p>
    <w:p w14:paraId="6C34400D" w14:textId="2E3EBD2B" w:rsidR="00CC7E9E" w:rsidRPr="00CC222C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  <w:r w:rsidRPr="00CC222C">
        <w:rPr>
          <w:rFonts w:cstheme="minorHAnsi"/>
          <w:b/>
          <w:i/>
          <w:spacing w:val="30"/>
        </w:rPr>
        <w:t>FINANSE I RACHUNKOWOŚĆ</w:t>
      </w:r>
      <w:r w:rsidRPr="00CC222C">
        <w:rPr>
          <w:rFonts w:cstheme="minorHAnsi"/>
          <w:b/>
          <w:i/>
          <w:spacing w:val="30"/>
        </w:rPr>
        <w:br/>
      </w:r>
      <w:r>
        <w:rPr>
          <w:rFonts w:cstheme="minorHAnsi"/>
        </w:rPr>
        <w:t xml:space="preserve">Studia: </w:t>
      </w:r>
      <w:r w:rsidRPr="00CC222C">
        <w:rPr>
          <w:rFonts w:cstheme="minorHAnsi"/>
        </w:rPr>
        <w:t xml:space="preserve">stacjonarne </w:t>
      </w:r>
      <w:r w:rsidR="002F17F7">
        <w:rPr>
          <w:rFonts w:cstheme="minorHAnsi"/>
        </w:rPr>
        <w:t>pierwszego</w:t>
      </w:r>
      <w:r w:rsidRPr="00CC222C">
        <w:rPr>
          <w:rFonts w:cstheme="minorHAnsi"/>
        </w:rPr>
        <w:t xml:space="preserve"> stopnia (</w:t>
      </w:r>
      <w:proofErr w:type="spellStart"/>
      <w:r w:rsidRPr="00CC222C">
        <w:rPr>
          <w:rFonts w:cstheme="minorHAnsi"/>
        </w:rPr>
        <w:t>FiR</w:t>
      </w:r>
      <w:proofErr w:type="spellEnd"/>
      <w:r>
        <w:rPr>
          <w:rFonts w:cstheme="minorHAnsi"/>
        </w:rPr>
        <w:t xml:space="preserve"> I</w:t>
      </w:r>
      <w:r w:rsidRPr="00CC222C">
        <w:rPr>
          <w:rFonts w:cstheme="minorHAnsi"/>
        </w:rPr>
        <w:t>_S)</w:t>
      </w:r>
      <w:r w:rsidRPr="00CC222C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proofErr w:type="spellStart"/>
      <w:r>
        <w:rPr>
          <w:rFonts w:cstheme="minorHAnsi"/>
          <w:b/>
        </w:rPr>
        <w:t>r.a</w:t>
      </w:r>
      <w:proofErr w:type="spellEnd"/>
      <w:r>
        <w:rPr>
          <w:rFonts w:cstheme="minorHAnsi"/>
          <w:b/>
        </w:rPr>
        <w:t>. 202</w:t>
      </w:r>
      <w:r w:rsidR="00533137">
        <w:rPr>
          <w:rFonts w:cstheme="minorHAnsi"/>
          <w:b/>
        </w:rPr>
        <w:t>5</w:t>
      </w:r>
      <w:r>
        <w:rPr>
          <w:rFonts w:cstheme="minorHAnsi"/>
          <w:b/>
        </w:rPr>
        <w:t>/202</w:t>
      </w:r>
      <w:r w:rsidR="00533137">
        <w:rPr>
          <w:rFonts w:cstheme="minorHAnsi"/>
          <w:b/>
        </w:rPr>
        <w:t>6</w:t>
      </w:r>
    </w:p>
    <w:p w14:paraId="2B8A1747" w14:textId="03869816" w:rsidR="00CC7E9E" w:rsidRPr="00CC222C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u w:val="single"/>
          <w:lang w:val="en-US"/>
        </w:rPr>
      </w:pPr>
      <w:r w:rsidRPr="00CC222C">
        <w:rPr>
          <w:rFonts w:cstheme="minorHAnsi"/>
          <w:u w:val="single"/>
          <w:lang w:val="en-US"/>
        </w:rPr>
        <w:t>Promotor:</w:t>
      </w:r>
      <w:r>
        <w:rPr>
          <w:rFonts w:cstheme="minorHAnsi"/>
          <w:u w:val="single"/>
          <w:lang w:val="en-US"/>
        </w:rPr>
        <w:t xml:space="preserve"> </w:t>
      </w:r>
      <w:r w:rsidR="002F17F7">
        <w:rPr>
          <w:rFonts w:cstheme="minorHAnsi"/>
          <w:u w:val="single"/>
          <w:lang w:val="en-US"/>
        </w:rPr>
        <w:t xml:space="preserve"> </w:t>
      </w:r>
      <w:r w:rsidR="002F17F7" w:rsidRPr="002F17F7">
        <w:rPr>
          <w:rFonts w:cstheme="minorHAnsi"/>
          <w:b/>
          <w:bCs/>
          <w:lang w:val="en-US"/>
        </w:rPr>
        <w:t xml:space="preserve">dr Bożena </w:t>
      </w:r>
      <w:proofErr w:type="spellStart"/>
      <w:r w:rsidR="002F17F7" w:rsidRPr="002F17F7">
        <w:rPr>
          <w:rFonts w:cstheme="minorHAnsi"/>
          <w:b/>
          <w:bCs/>
          <w:lang w:val="en-US"/>
        </w:rPr>
        <w:t>Nadolna</w:t>
      </w:r>
      <w:proofErr w:type="spellEnd"/>
    </w:p>
    <w:p w14:paraId="6BABCFA3" w14:textId="77777777" w:rsidR="00CC7E9E" w:rsidRPr="00CC222C" w:rsidRDefault="00CC7E9E" w:rsidP="00CC7E9E">
      <w:pPr>
        <w:tabs>
          <w:tab w:val="left" w:pos="284"/>
          <w:tab w:val="left" w:pos="2694"/>
        </w:tabs>
        <w:spacing w:line="360" w:lineRule="atLeast"/>
        <w:rPr>
          <w:rFonts w:cstheme="minorHAnsi"/>
          <w:lang w:val="en-US"/>
        </w:rPr>
      </w:pPr>
    </w:p>
    <w:tbl>
      <w:tblPr>
        <w:tblW w:w="10740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289"/>
        <w:gridCol w:w="1701"/>
      </w:tblGrid>
      <w:tr w:rsidR="00CC7E9E" w:rsidRPr="00CC222C" w14:paraId="354FBE9D" w14:textId="77777777" w:rsidTr="003B0654">
        <w:tc>
          <w:tcPr>
            <w:tcW w:w="647" w:type="dxa"/>
            <w:vAlign w:val="center"/>
            <w:hideMark/>
          </w:tcPr>
          <w:p w14:paraId="3949A00B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588D9B57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</w:rPr>
              <w:t>Numer albumu studenta</w:t>
            </w:r>
          </w:p>
        </w:tc>
        <w:tc>
          <w:tcPr>
            <w:tcW w:w="7289" w:type="dxa"/>
            <w:vAlign w:val="center"/>
            <w:hideMark/>
          </w:tcPr>
          <w:p w14:paraId="4B8D2E2C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</w:rPr>
              <w:t>Temat pracy dyplomowej</w:t>
            </w:r>
          </w:p>
        </w:tc>
        <w:tc>
          <w:tcPr>
            <w:tcW w:w="1701" w:type="dxa"/>
            <w:vAlign w:val="center"/>
          </w:tcPr>
          <w:p w14:paraId="02313876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 w:rsidRPr="00CC222C">
              <w:rPr>
                <w:rFonts w:cstheme="minorHAnsi"/>
              </w:rPr>
              <w:t>Zmiana tematu pracy / data</w:t>
            </w:r>
          </w:p>
        </w:tc>
      </w:tr>
      <w:tr w:rsidR="00CC7E9E" w:rsidRPr="00CC222C" w14:paraId="581D2C63" w14:textId="77777777" w:rsidTr="003B0654">
        <w:trPr>
          <w:trHeight w:val="334"/>
        </w:trPr>
        <w:tc>
          <w:tcPr>
            <w:tcW w:w="647" w:type="dxa"/>
            <w:vAlign w:val="center"/>
            <w:hideMark/>
          </w:tcPr>
          <w:p w14:paraId="4F506C45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  <w:vAlign w:val="center"/>
          </w:tcPr>
          <w:p w14:paraId="5B567EBD" w14:textId="256DA2A0" w:rsidR="00CC7E9E" w:rsidRPr="00F81448" w:rsidRDefault="001502F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31337</w:t>
            </w:r>
          </w:p>
        </w:tc>
        <w:tc>
          <w:tcPr>
            <w:tcW w:w="7289" w:type="dxa"/>
          </w:tcPr>
          <w:p w14:paraId="2048F32D" w14:textId="48912329" w:rsidR="00CC7E9E" w:rsidRPr="00F81448" w:rsidRDefault="001502FE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DB6F34">
              <w:rPr>
                <w:rFonts w:eastAsia="Times New Roman" w:cstheme="minorHAnsi"/>
                <w:color w:val="000000"/>
                <w:lang w:eastAsia="pl-PL"/>
              </w:rPr>
              <w:t xml:space="preserve">Analiza budżetu </w:t>
            </w:r>
            <w:r w:rsidRPr="00E55B77">
              <w:rPr>
                <w:rFonts w:eastAsia="Times New Roman" w:cstheme="minorHAnsi"/>
                <w:color w:val="000000"/>
                <w:lang w:eastAsia="pl-PL"/>
              </w:rPr>
              <w:t>jednostki samorządu terytorialnego na przykładzie Gminy Myślibórz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9A5C902" w14:textId="77777777" w:rsidR="00CC7E9E" w:rsidRPr="00CC222C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CC222C" w14:paraId="664EA636" w14:textId="77777777" w:rsidTr="003B0654">
        <w:trPr>
          <w:trHeight w:val="282"/>
        </w:trPr>
        <w:tc>
          <w:tcPr>
            <w:tcW w:w="647" w:type="dxa"/>
            <w:vAlign w:val="center"/>
            <w:hideMark/>
          </w:tcPr>
          <w:p w14:paraId="723CC9EC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  <w:b/>
              </w:rPr>
              <w:t>2</w:t>
            </w:r>
          </w:p>
        </w:tc>
        <w:tc>
          <w:tcPr>
            <w:tcW w:w="1103" w:type="dxa"/>
            <w:vAlign w:val="center"/>
          </w:tcPr>
          <w:p w14:paraId="211B5B85" w14:textId="4018576E" w:rsidR="00CC7E9E" w:rsidRPr="00F81448" w:rsidRDefault="001502F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31339</w:t>
            </w:r>
          </w:p>
        </w:tc>
        <w:tc>
          <w:tcPr>
            <w:tcW w:w="7289" w:type="dxa"/>
            <w:vAlign w:val="center"/>
          </w:tcPr>
          <w:p w14:paraId="3192CFAA" w14:textId="4EDC05A9" w:rsidR="00CC7E9E" w:rsidRPr="00F81448" w:rsidRDefault="001502FE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t xml:space="preserve">Obciążenia publicznoprawne wynagrodzeń na przykładzie spółki z.o.o. </w:t>
            </w:r>
            <w:proofErr w:type="spellStart"/>
            <w:r>
              <w:t>Clean</w:t>
            </w:r>
            <w:proofErr w:type="spellEnd"/>
            <w:r>
              <w:t xml:space="preserve"> </w:t>
            </w:r>
            <w:proofErr w:type="spellStart"/>
            <w:r>
              <w:t>Expert</w:t>
            </w:r>
            <w:proofErr w:type="spellEnd"/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8357822" w14:textId="77777777" w:rsidR="00CC7E9E" w:rsidRPr="00CC222C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C7E9E" w:rsidRPr="00CC222C" w14:paraId="53880944" w14:textId="77777777" w:rsidTr="003B0654">
        <w:tc>
          <w:tcPr>
            <w:tcW w:w="647" w:type="dxa"/>
            <w:vAlign w:val="center"/>
            <w:hideMark/>
          </w:tcPr>
          <w:p w14:paraId="724B5B1A" w14:textId="77777777" w:rsidR="00CC7E9E" w:rsidRPr="00CC222C" w:rsidRDefault="00CC7E9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  <w:b/>
              </w:rPr>
              <w:t>3</w:t>
            </w:r>
          </w:p>
        </w:tc>
        <w:tc>
          <w:tcPr>
            <w:tcW w:w="1103" w:type="dxa"/>
          </w:tcPr>
          <w:p w14:paraId="4FF2ED74" w14:textId="5F2B3345" w:rsidR="00CC7E9E" w:rsidRPr="00F81448" w:rsidRDefault="001502FE" w:rsidP="003B065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28736</w:t>
            </w:r>
          </w:p>
        </w:tc>
        <w:tc>
          <w:tcPr>
            <w:tcW w:w="7289" w:type="dxa"/>
            <w:vAlign w:val="center"/>
          </w:tcPr>
          <w:p w14:paraId="358C6278" w14:textId="1D2A26F3" w:rsidR="00CC7E9E" w:rsidRPr="00F81448" w:rsidRDefault="001502FE" w:rsidP="003B0654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t>Polityka rachunkowości na przykładzie</w:t>
            </w:r>
            <w:r>
              <w:t xml:space="preserve"> </w:t>
            </w:r>
            <w:proofErr w:type="spellStart"/>
            <w:r>
              <w:t>Radex</w:t>
            </w:r>
            <w:proofErr w:type="spellEnd"/>
            <w:r>
              <w:t xml:space="preserve"> </w:t>
            </w:r>
            <w:r>
              <w:t>S</w:t>
            </w:r>
            <w:r>
              <w:t xml:space="preserve">półki z.o.o.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5AA5B93" w14:textId="77777777" w:rsidR="00CC7E9E" w:rsidRPr="00CC222C" w:rsidRDefault="00CC7E9E" w:rsidP="003B0654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982139" w:rsidRPr="00CC222C" w14:paraId="04323129" w14:textId="77777777" w:rsidTr="003B0654">
        <w:tc>
          <w:tcPr>
            <w:tcW w:w="647" w:type="dxa"/>
            <w:vAlign w:val="center"/>
            <w:hideMark/>
          </w:tcPr>
          <w:p w14:paraId="24D86101" w14:textId="77777777" w:rsidR="00982139" w:rsidRPr="00CC222C" w:rsidRDefault="00982139" w:rsidP="00982139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C222C">
              <w:rPr>
                <w:rFonts w:cstheme="minorHAnsi"/>
                <w:b/>
              </w:rPr>
              <w:t>4</w:t>
            </w:r>
          </w:p>
        </w:tc>
        <w:tc>
          <w:tcPr>
            <w:tcW w:w="1103" w:type="dxa"/>
            <w:vAlign w:val="center"/>
          </w:tcPr>
          <w:p w14:paraId="1C0E1B0A" w14:textId="1C61799A" w:rsidR="00982139" w:rsidRPr="00F81448" w:rsidRDefault="00982139" w:rsidP="00982139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31334</w:t>
            </w:r>
          </w:p>
        </w:tc>
        <w:tc>
          <w:tcPr>
            <w:tcW w:w="7289" w:type="dxa"/>
          </w:tcPr>
          <w:p w14:paraId="64300088" w14:textId="00EDBF73" w:rsidR="00982139" w:rsidRPr="00F81448" w:rsidRDefault="00982139" w:rsidP="00982139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t>Ocena źródeł finansowania działalności na podstawie bilansu wybranych spółek giełdowych  branży odzieżowej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0916090" w14:textId="77777777" w:rsidR="00982139" w:rsidRPr="00CC222C" w:rsidRDefault="00982139" w:rsidP="00982139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</w:tbl>
    <w:p w14:paraId="15F11CA5" w14:textId="293DD7EF" w:rsidR="00B74682" w:rsidRPr="00976947" w:rsidRDefault="00B74682" w:rsidP="0034455D">
      <w:pPr>
        <w:rPr>
          <w:sz w:val="24"/>
          <w:szCs w:val="24"/>
        </w:rPr>
      </w:pPr>
    </w:p>
    <w:p w14:paraId="501E31D6" w14:textId="77777777" w:rsidR="009B49A8" w:rsidRDefault="009B49A8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7595CCB5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0AC90111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4C4B274B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0542F26C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5ABCB02B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2A41F093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0F3D1349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321291FF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447C10B3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2B80097E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0CF042DF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1ABDC491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6AD75E97" w14:textId="77777777" w:rsidR="00D05107" w:rsidRDefault="00D05107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466B28E0" w14:textId="77777777" w:rsidR="006F17E2" w:rsidRDefault="006F17E2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1ED2F74B" w14:textId="77777777" w:rsidR="006F17E2" w:rsidRDefault="006F17E2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3E70DEC2" w14:textId="77777777" w:rsidR="006F17E2" w:rsidRDefault="006F17E2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2D700FA7" w14:textId="77777777" w:rsidR="006F17E2" w:rsidRDefault="006F17E2" w:rsidP="00AE20D6">
      <w:pPr>
        <w:pStyle w:val="Akapitzlist"/>
        <w:spacing w:line="240" w:lineRule="auto"/>
        <w:jc w:val="both"/>
        <w:rPr>
          <w:sz w:val="24"/>
          <w:szCs w:val="24"/>
        </w:rPr>
      </w:pPr>
    </w:p>
    <w:p w14:paraId="10C71AD2" w14:textId="77777777" w:rsidR="006F17E2" w:rsidRDefault="006F17E2" w:rsidP="006F17E2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1901141C" w14:textId="77777777" w:rsidR="006F17E2" w:rsidRPr="007A34DD" w:rsidRDefault="006F17E2" w:rsidP="006F17E2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  <w:r w:rsidRPr="00A22715">
        <w:rPr>
          <w:rFonts w:cstheme="minorHAnsi"/>
          <w:b/>
          <w:i/>
          <w:spacing w:val="30"/>
        </w:rPr>
        <w:t>FINANSE I RACHUNKOWOŚĆ</w:t>
      </w:r>
      <w:r w:rsidRPr="00A22715">
        <w:rPr>
          <w:rFonts w:cstheme="minorHAnsi"/>
          <w:b/>
          <w:i/>
          <w:spacing w:val="30"/>
        </w:rPr>
        <w:br/>
      </w:r>
      <w:r w:rsidRPr="004E2740">
        <w:rPr>
          <w:rFonts w:cstheme="minorHAnsi"/>
        </w:rPr>
        <w:t xml:space="preserve">Studia: stacjonarne </w:t>
      </w:r>
      <w:r>
        <w:rPr>
          <w:rFonts w:cstheme="minorHAnsi"/>
        </w:rPr>
        <w:t>pierwszego stopnia (</w:t>
      </w:r>
      <w:proofErr w:type="spellStart"/>
      <w:r>
        <w:rPr>
          <w:rFonts w:cstheme="minorHAnsi"/>
        </w:rPr>
        <w:t>FiR</w:t>
      </w:r>
      <w:proofErr w:type="spellEnd"/>
      <w:r>
        <w:rPr>
          <w:rFonts w:cstheme="minorHAnsi"/>
        </w:rPr>
        <w:t xml:space="preserve"> I_S)</w:t>
      </w:r>
      <w:r>
        <w:rPr>
          <w:rFonts w:cstheme="minorHAnsi"/>
        </w:rPr>
        <w:br/>
      </w:r>
      <w:proofErr w:type="spellStart"/>
      <w:r>
        <w:rPr>
          <w:rFonts w:cstheme="minorHAnsi"/>
          <w:b/>
        </w:rPr>
        <w:t>r.a</w:t>
      </w:r>
      <w:proofErr w:type="spellEnd"/>
      <w:r>
        <w:rPr>
          <w:rFonts w:cstheme="minorHAnsi"/>
          <w:b/>
        </w:rPr>
        <w:t>. 2025/2026</w:t>
      </w:r>
    </w:p>
    <w:p w14:paraId="596D260D" w14:textId="264A4274" w:rsidR="006F17E2" w:rsidRPr="002B2145" w:rsidRDefault="006F17E2" w:rsidP="006F17E2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</w:rPr>
      </w:pPr>
      <w:r w:rsidRPr="006F17E2">
        <w:rPr>
          <w:rFonts w:cstheme="minorHAnsi"/>
          <w:u w:val="single"/>
        </w:rPr>
        <w:t xml:space="preserve">Promotor:  </w:t>
      </w:r>
      <w:r>
        <w:rPr>
          <w:rFonts w:cstheme="minorHAnsi"/>
          <w:b/>
          <w:bCs/>
          <w:lang w:val="en-US"/>
        </w:rPr>
        <w:t>dr M</w:t>
      </w:r>
      <w:r>
        <w:rPr>
          <w:rFonts w:cstheme="minorHAnsi"/>
          <w:b/>
          <w:bCs/>
          <w:lang w:val="en-US"/>
        </w:rPr>
        <w:t>onika Kaczurak-Kozak</w:t>
      </w:r>
    </w:p>
    <w:p w14:paraId="4B599D2F" w14:textId="77777777" w:rsidR="006F17E2" w:rsidRPr="004E2740" w:rsidRDefault="006F17E2" w:rsidP="006F17E2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</w:p>
    <w:tbl>
      <w:tblPr>
        <w:tblW w:w="10740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147"/>
        <w:gridCol w:w="1843"/>
      </w:tblGrid>
      <w:tr w:rsidR="006F17E2" w:rsidRPr="004E2740" w14:paraId="70ACF20A" w14:textId="77777777" w:rsidTr="00E715A6">
        <w:tc>
          <w:tcPr>
            <w:tcW w:w="647" w:type="dxa"/>
            <w:vAlign w:val="center"/>
            <w:hideMark/>
          </w:tcPr>
          <w:p w14:paraId="47EFF375" w14:textId="77777777" w:rsidR="006F17E2" w:rsidRPr="004E2740" w:rsidRDefault="006F17E2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5B5BB21C" w14:textId="77777777" w:rsidR="006F17E2" w:rsidRPr="004E2740" w:rsidRDefault="006F17E2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147" w:type="dxa"/>
            <w:vAlign w:val="center"/>
            <w:hideMark/>
          </w:tcPr>
          <w:p w14:paraId="67CCB782" w14:textId="77777777" w:rsidR="006F17E2" w:rsidRPr="004E2740" w:rsidRDefault="006F17E2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843" w:type="dxa"/>
            <w:vAlign w:val="center"/>
          </w:tcPr>
          <w:p w14:paraId="33A8E02D" w14:textId="77777777" w:rsidR="006F17E2" w:rsidRPr="004E2740" w:rsidRDefault="006F17E2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6F17E2" w:rsidRPr="004E2740" w14:paraId="639F8B30" w14:textId="77777777" w:rsidTr="00E715A6">
        <w:trPr>
          <w:trHeight w:val="334"/>
        </w:trPr>
        <w:tc>
          <w:tcPr>
            <w:tcW w:w="647" w:type="dxa"/>
            <w:vAlign w:val="center"/>
            <w:hideMark/>
          </w:tcPr>
          <w:p w14:paraId="35CE65B7" w14:textId="77777777" w:rsidR="006F17E2" w:rsidRPr="004E2740" w:rsidRDefault="006F17E2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</w:tcPr>
          <w:p w14:paraId="4A20EF87" w14:textId="1194B220" w:rsidR="006F17E2" w:rsidRPr="00206EB8" w:rsidRDefault="009E3265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</w:pPr>
            <w:r w:rsidRPr="00206EB8">
              <w:t>31324</w:t>
            </w:r>
          </w:p>
        </w:tc>
        <w:tc>
          <w:tcPr>
            <w:tcW w:w="7147" w:type="dxa"/>
          </w:tcPr>
          <w:p w14:paraId="6C91E3E9" w14:textId="03606E6F" w:rsidR="006F17E2" w:rsidRPr="00206EB8" w:rsidRDefault="009E3265" w:rsidP="00E715A6">
            <w:pPr>
              <w:tabs>
                <w:tab w:val="left" w:pos="1701"/>
                <w:tab w:val="left" w:pos="7797"/>
              </w:tabs>
              <w:spacing w:before="120" w:after="120"/>
              <w:jc w:val="both"/>
            </w:pPr>
            <w:r w:rsidRPr="00206EB8">
              <w:t>RACHUNKOWOŚĆ W SEKTORZE FINANSÓW PUBLICZNYCH NA PODSTAWIE JEDNOSTKI BUDŻETOWEJ – POWIATOWEJ STACJI SANITARNO-EPIDEMIOLOGICZNEJ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3E141A1" w14:textId="77777777" w:rsidR="006F17E2" w:rsidRDefault="006F17E2" w:rsidP="00E715A6">
            <w:pPr>
              <w:spacing w:before="120" w:after="120"/>
              <w:jc w:val="both"/>
            </w:pPr>
          </w:p>
        </w:tc>
      </w:tr>
      <w:tr w:rsidR="006F17E2" w:rsidRPr="004E2740" w14:paraId="17E4D0D2" w14:textId="77777777" w:rsidTr="00E715A6">
        <w:trPr>
          <w:trHeight w:val="334"/>
        </w:trPr>
        <w:tc>
          <w:tcPr>
            <w:tcW w:w="647" w:type="dxa"/>
            <w:vAlign w:val="center"/>
          </w:tcPr>
          <w:p w14:paraId="7AAB9823" w14:textId="77777777" w:rsidR="006F17E2" w:rsidRPr="004E2740" w:rsidRDefault="006F17E2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103" w:type="dxa"/>
          </w:tcPr>
          <w:p w14:paraId="23F85F8B" w14:textId="16FD11B3" w:rsidR="006F17E2" w:rsidRPr="00206EB8" w:rsidRDefault="009E3265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</w:pPr>
            <w:r w:rsidRPr="00206EB8">
              <w:t>31325</w:t>
            </w:r>
          </w:p>
        </w:tc>
        <w:tc>
          <w:tcPr>
            <w:tcW w:w="7147" w:type="dxa"/>
          </w:tcPr>
          <w:p w14:paraId="0A760F79" w14:textId="24082724" w:rsidR="006F17E2" w:rsidRPr="00206EB8" w:rsidRDefault="009E3265" w:rsidP="00E715A6">
            <w:pPr>
              <w:tabs>
                <w:tab w:val="left" w:pos="1701"/>
                <w:tab w:val="left" w:pos="7797"/>
              </w:tabs>
              <w:spacing w:before="120" w:after="120"/>
              <w:jc w:val="both"/>
            </w:pPr>
            <w:r w:rsidRPr="00206EB8">
              <w:t>ANALIZA SYSTEMU EWIDENCJI KSIĘGOWEJ W JEDNOSTKACH BUDŻETOWYCH NA PRZYKŁADZIE URZĘDU GMINY W SANTOKU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3C3C5E" w14:textId="77777777" w:rsidR="006F17E2" w:rsidRDefault="006F17E2" w:rsidP="00E715A6">
            <w:pPr>
              <w:spacing w:before="120" w:after="120"/>
              <w:jc w:val="both"/>
            </w:pPr>
          </w:p>
        </w:tc>
      </w:tr>
      <w:tr w:rsidR="006F17E2" w:rsidRPr="004E2740" w14:paraId="1ECF4997" w14:textId="77777777" w:rsidTr="00E715A6">
        <w:trPr>
          <w:trHeight w:val="334"/>
        </w:trPr>
        <w:tc>
          <w:tcPr>
            <w:tcW w:w="647" w:type="dxa"/>
            <w:vAlign w:val="center"/>
          </w:tcPr>
          <w:p w14:paraId="402BC6B4" w14:textId="77777777" w:rsidR="006F17E2" w:rsidRPr="004E2740" w:rsidRDefault="006F17E2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103" w:type="dxa"/>
          </w:tcPr>
          <w:p w14:paraId="6A72CCFE" w14:textId="722592A0" w:rsidR="006F17E2" w:rsidRPr="00206EB8" w:rsidRDefault="007B628D" w:rsidP="00E715A6">
            <w:pPr>
              <w:tabs>
                <w:tab w:val="left" w:pos="1701"/>
                <w:tab w:val="left" w:pos="7797"/>
              </w:tabs>
              <w:spacing w:before="120" w:after="120"/>
              <w:jc w:val="center"/>
            </w:pPr>
            <w:r w:rsidRPr="00206EB8">
              <w:t>31335</w:t>
            </w:r>
          </w:p>
        </w:tc>
        <w:tc>
          <w:tcPr>
            <w:tcW w:w="7147" w:type="dxa"/>
          </w:tcPr>
          <w:p w14:paraId="512F11CD" w14:textId="0A9B620C" w:rsidR="006F17E2" w:rsidRPr="00206EB8" w:rsidRDefault="007B628D" w:rsidP="00E715A6">
            <w:pPr>
              <w:tabs>
                <w:tab w:val="left" w:pos="1701"/>
                <w:tab w:val="left" w:pos="7797"/>
              </w:tabs>
              <w:spacing w:before="120" w:after="120"/>
              <w:jc w:val="both"/>
            </w:pPr>
            <w:r w:rsidRPr="00206EB8">
              <w:t>ANALIZA FINANSOWA JAKO METODA OCENY DZIAŁALNOŚCI PRZEDSIĘBIORSTWA LPP S.A. W LATACH 2023-2025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5CAC409" w14:textId="77777777" w:rsidR="006F17E2" w:rsidRDefault="006F17E2" w:rsidP="00E715A6">
            <w:pPr>
              <w:spacing w:before="120" w:after="120"/>
              <w:jc w:val="both"/>
            </w:pPr>
          </w:p>
        </w:tc>
      </w:tr>
      <w:tr w:rsidR="000049C9" w:rsidRPr="004E2740" w14:paraId="76BC00C9" w14:textId="77777777" w:rsidTr="00E715A6">
        <w:trPr>
          <w:trHeight w:val="334"/>
        </w:trPr>
        <w:tc>
          <w:tcPr>
            <w:tcW w:w="647" w:type="dxa"/>
            <w:vAlign w:val="center"/>
          </w:tcPr>
          <w:p w14:paraId="1146E1CD" w14:textId="77777777" w:rsidR="000049C9" w:rsidRPr="004E2740" w:rsidRDefault="000049C9" w:rsidP="000049C9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103" w:type="dxa"/>
          </w:tcPr>
          <w:p w14:paraId="675134EF" w14:textId="5B76BC61" w:rsidR="000049C9" w:rsidRPr="00206EB8" w:rsidRDefault="000049C9" w:rsidP="000049C9">
            <w:pPr>
              <w:tabs>
                <w:tab w:val="left" w:pos="1701"/>
                <w:tab w:val="left" w:pos="7797"/>
              </w:tabs>
              <w:spacing w:before="120" w:after="120"/>
              <w:jc w:val="center"/>
            </w:pPr>
            <w:r w:rsidRPr="00206EB8">
              <w:t>31319</w:t>
            </w:r>
          </w:p>
        </w:tc>
        <w:tc>
          <w:tcPr>
            <w:tcW w:w="7147" w:type="dxa"/>
          </w:tcPr>
          <w:p w14:paraId="3168AF42" w14:textId="52519432" w:rsidR="000049C9" w:rsidRPr="00206EB8" w:rsidRDefault="000049C9" w:rsidP="000049C9">
            <w:pPr>
              <w:tabs>
                <w:tab w:val="left" w:pos="1701"/>
                <w:tab w:val="left" w:pos="7797"/>
              </w:tabs>
              <w:spacing w:before="120" w:after="120"/>
              <w:jc w:val="both"/>
            </w:pPr>
            <w:r w:rsidRPr="00206EB8">
              <w:t>ANALIZA WSKAŹNIKOWA PRZEDSIĘBIORSTWA NA PRZYKŁADZIE DINO POLSKA S.A. W LATACH 2022-2025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818492D" w14:textId="77777777" w:rsidR="000049C9" w:rsidRDefault="000049C9" w:rsidP="000049C9">
            <w:pPr>
              <w:spacing w:before="120" w:after="120"/>
              <w:jc w:val="both"/>
            </w:pPr>
          </w:p>
        </w:tc>
      </w:tr>
    </w:tbl>
    <w:p w14:paraId="03CAE007" w14:textId="77777777" w:rsidR="006F17E2" w:rsidRPr="00AE20D6" w:rsidRDefault="006F17E2" w:rsidP="006F17E2">
      <w:pPr>
        <w:pStyle w:val="Akapitzlist"/>
        <w:spacing w:line="240" w:lineRule="auto"/>
        <w:ind w:right="1134"/>
        <w:jc w:val="both"/>
        <w:rPr>
          <w:sz w:val="24"/>
          <w:szCs w:val="24"/>
        </w:rPr>
      </w:pPr>
    </w:p>
    <w:sectPr w:rsidR="006F17E2" w:rsidRPr="00AE20D6" w:rsidSect="0065365B">
      <w:headerReference w:type="default" r:id="rId10"/>
      <w:pgSz w:w="11906" w:h="16838"/>
      <w:pgMar w:top="1843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CDF4" w14:textId="77777777" w:rsidR="00C629C1" w:rsidRDefault="00C629C1" w:rsidP="0094368F">
      <w:pPr>
        <w:spacing w:after="0" w:line="240" w:lineRule="auto"/>
      </w:pPr>
      <w:r>
        <w:separator/>
      </w:r>
    </w:p>
  </w:endnote>
  <w:endnote w:type="continuationSeparator" w:id="0">
    <w:p w14:paraId="5984D453" w14:textId="77777777" w:rsidR="00C629C1" w:rsidRDefault="00C629C1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F679" w14:textId="26AC651E" w:rsidR="00CC7E9E" w:rsidRPr="00C54EBB" w:rsidRDefault="00CC7E9E" w:rsidP="00C54EBB">
    <w:pPr>
      <w:pStyle w:val="Stopka"/>
    </w:pPr>
    <w:r>
      <w:fldChar w:fldCharType="begin"/>
    </w:r>
    <w:r>
      <w:instrText xml:space="preserve"> TIME \@ "dd.MM.yyyy" </w:instrText>
    </w:r>
    <w:r>
      <w:fldChar w:fldCharType="separate"/>
    </w:r>
    <w:r w:rsidR="003B2CEF">
      <w:rPr>
        <w:noProof/>
      </w:rPr>
      <w:t>02.06.2026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29AFB" w14:textId="77777777" w:rsidR="00C629C1" w:rsidRDefault="00C629C1" w:rsidP="0094368F">
      <w:pPr>
        <w:spacing w:after="0" w:line="240" w:lineRule="auto"/>
      </w:pPr>
      <w:r>
        <w:separator/>
      </w:r>
    </w:p>
  </w:footnote>
  <w:footnote w:type="continuationSeparator" w:id="0">
    <w:p w14:paraId="3A94F6A9" w14:textId="77777777" w:rsidR="00C629C1" w:rsidRDefault="00C629C1" w:rsidP="009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DE48" w14:textId="77777777" w:rsidR="00CC7E9E" w:rsidRDefault="00CC7E9E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3BED4098" wp14:editId="17D3C9AF">
          <wp:simplePos x="0" y="0"/>
          <wp:positionH relativeFrom="column">
            <wp:posOffset>-247098</wp:posOffset>
          </wp:positionH>
          <wp:positionV relativeFrom="paragraph">
            <wp:posOffset>-177247</wp:posOffset>
          </wp:positionV>
          <wp:extent cx="7000875" cy="914400"/>
          <wp:effectExtent l="0" t="0" r="9525" b="0"/>
          <wp:wrapNone/>
          <wp:docPr id="1528993831" name="Obraz 15289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1FC365E" w14:textId="77777777" w:rsidR="00CC7E9E" w:rsidRDefault="00CC7E9E">
    <w:pPr>
      <w:pStyle w:val="Nagwek"/>
      <w:rPr>
        <w:noProof/>
        <w:lang w:eastAsia="pl-PL"/>
      </w:rPr>
    </w:pPr>
  </w:p>
  <w:p w14:paraId="13BE6F32" w14:textId="77777777" w:rsidR="00CC7E9E" w:rsidRDefault="00CC7E9E">
    <w:pPr>
      <w:pStyle w:val="Nagwek"/>
      <w:rPr>
        <w:noProof/>
        <w:lang w:eastAsia="pl-PL"/>
      </w:rPr>
    </w:pPr>
  </w:p>
  <w:p w14:paraId="0BBC89BD" w14:textId="77777777" w:rsidR="00CC7E9E" w:rsidRDefault="00CC7E9E">
    <w:pPr>
      <w:pStyle w:val="Nagwek"/>
      <w:rPr>
        <w:noProof/>
        <w:lang w:eastAsia="pl-PL"/>
      </w:rPr>
    </w:pPr>
  </w:p>
  <w:p w14:paraId="5AFCD074" w14:textId="77777777" w:rsidR="00CC7E9E" w:rsidRDefault="00CC7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0536" w14:textId="0ADF0DF6" w:rsidR="0094368F" w:rsidRDefault="003F1B8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9EE9C1F" wp14:editId="687FD36E">
          <wp:simplePos x="0" y="0"/>
          <wp:positionH relativeFrom="column">
            <wp:posOffset>-671195</wp:posOffset>
          </wp:positionH>
          <wp:positionV relativeFrom="paragraph">
            <wp:posOffset>7620</wp:posOffset>
          </wp:positionV>
          <wp:extent cx="7000875" cy="914400"/>
          <wp:effectExtent l="0" t="0" r="0" b="0"/>
          <wp:wrapNone/>
          <wp:docPr id="480553225" name="Obraz 4805532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1E6E"/>
    <w:multiLevelType w:val="hybridMultilevel"/>
    <w:tmpl w:val="DB9684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018A6"/>
    <w:multiLevelType w:val="hybridMultilevel"/>
    <w:tmpl w:val="BD808F4A"/>
    <w:lvl w:ilvl="0" w:tplc="0415000F">
      <w:start w:val="1"/>
      <w:numFmt w:val="decimal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151D3752"/>
    <w:multiLevelType w:val="multilevel"/>
    <w:tmpl w:val="0F2EC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B0D80"/>
    <w:multiLevelType w:val="hybridMultilevel"/>
    <w:tmpl w:val="F5B01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31332"/>
    <w:multiLevelType w:val="hybridMultilevel"/>
    <w:tmpl w:val="540E0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90AB4"/>
    <w:multiLevelType w:val="hybridMultilevel"/>
    <w:tmpl w:val="9A3A5054"/>
    <w:lvl w:ilvl="0" w:tplc="16C874CA">
      <w:start w:val="1"/>
      <w:numFmt w:val="decimal"/>
      <w:lvlText w:val="%1."/>
      <w:lvlJc w:val="right"/>
      <w:pPr>
        <w:tabs>
          <w:tab w:val="num" w:pos="842"/>
        </w:tabs>
        <w:ind w:left="84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6" w15:restartNumberingAfterBreak="0">
    <w:nsid w:val="32DA0704"/>
    <w:multiLevelType w:val="hybridMultilevel"/>
    <w:tmpl w:val="B24C90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F10C5F"/>
    <w:multiLevelType w:val="hybridMultilevel"/>
    <w:tmpl w:val="14D4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D104E"/>
    <w:multiLevelType w:val="hybridMultilevel"/>
    <w:tmpl w:val="60B6B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E3310"/>
    <w:multiLevelType w:val="hybridMultilevel"/>
    <w:tmpl w:val="620E3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27E28"/>
    <w:multiLevelType w:val="hybridMultilevel"/>
    <w:tmpl w:val="BD808F4A"/>
    <w:lvl w:ilvl="0" w:tplc="FFFFFFFF">
      <w:start w:val="1"/>
      <w:numFmt w:val="decimal"/>
      <w:lvlText w:val="%1."/>
      <w:lvlJc w:val="left"/>
      <w:pPr>
        <w:ind w:left="750" w:hanging="360"/>
      </w:p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4041387A"/>
    <w:multiLevelType w:val="hybridMultilevel"/>
    <w:tmpl w:val="1FE4C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71D6F"/>
    <w:multiLevelType w:val="multilevel"/>
    <w:tmpl w:val="BC323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5310F1"/>
    <w:multiLevelType w:val="hybridMultilevel"/>
    <w:tmpl w:val="5B1CA9C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75DCA"/>
    <w:multiLevelType w:val="hybridMultilevel"/>
    <w:tmpl w:val="7020EF4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3316D"/>
    <w:multiLevelType w:val="hybridMultilevel"/>
    <w:tmpl w:val="595CA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160D8"/>
    <w:multiLevelType w:val="hybridMultilevel"/>
    <w:tmpl w:val="048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F5E51"/>
    <w:multiLevelType w:val="hybridMultilevel"/>
    <w:tmpl w:val="B60EC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C6A23"/>
    <w:multiLevelType w:val="hybridMultilevel"/>
    <w:tmpl w:val="2AFC7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6531C"/>
    <w:multiLevelType w:val="hybridMultilevel"/>
    <w:tmpl w:val="00028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B5137"/>
    <w:multiLevelType w:val="hybridMultilevel"/>
    <w:tmpl w:val="EAAA2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D4BDA"/>
    <w:multiLevelType w:val="hybridMultilevel"/>
    <w:tmpl w:val="56488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C7B09"/>
    <w:multiLevelType w:val="hybridMultilevel"/>
    <w:tmpl w:val="9ADC61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D7BC9"/>
    <w:multiLevelType w:val="hybridMultilevel"/>
    <w:tmpl w:val="2CCA8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D40EB"/>
    <w:multiLevelType w:val="hybridMultilevel"/>
    <w:tmpl w:val="DDAA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34986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400631">
    <w:abstractNumId w:val="7"/>
  </w:num>
  <w:num w:numId="2" w16cid:durableId="364333093">
    <w:abstractNumId w:val="17"/>
  </w:num>
  <w:num w:numId="3" w16cid:durableId="1701857546">
    <w:abstractNumId w:val="3"/>
  </w:num>
  <w:num w:numId="4" w16cid:durableId="1296371407">
    <w:abstractNumId w:val="9"/>
  </w:num>
  <w:num w:numId="5" w16cid:durableId="1036811763">
    <w:abstractNumId w:val="23"/>
  </w:num>
  <w:num w:numId="6" w16cid:durableId="867834822">
    <w:abstractNumId w:val="16"/>
  </w:num>
  <w:num w:numId="7" w16cid:durableId="619456988">
    <w:abstractNumId w:val="18"/>
  </w:num>
  <w:num w:numId="8" w16cid:durableId="1224484054">
    <w:abstractNumId w:val="11"/>
  </w:num>
  <w:num w:numId="9" w16cid:durableId="1249919746">
    <w:abstractNumId w:val="5"/>
  </w:num>
  <w:num w:numId="10" w16cid:durableId="464005965">
    <w:abstractNumId w:val="15"/>
  </w:num>
  <w:num w:numId="11" w16cid:durableId="1439567891">
    <w:abstractNumId w:val="0"/>
  </w:num>
  <w:num w:numId="12" w16cid:durableId="568274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67404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7927991">
    <w:abstractNumId w:val="1"/>
  </w:num>
  <w:num w:numId="15" w16cid:durableId="1906061741">
    <w:abstractNumId w:val="20"/>
  </w:num>
  <w:num w:numId="16" w16cid:durableId="1167551782">
    <w:abstractNumId w:val="4"/>
  </w:num>
  <w:num w:numId="17" w16cid:durableId="524708486">
    <w:abstractNumId w:val="10"/>
  </w:num>
  <w:num w:numId="18" w16cid:durableId="1340767066">
    <w:abstractNumId w:val="19"/>
  </w:num>
  <w:num w:numId="19" w16cid:durableId="1419516349">
    <w:abstractNumId w:val="8"/>
  </w:num>
  <w:num w:numId="20" w16cid:durableId="1093741712">
    <w:abstractNumId w:val="24"/>
  </w:num>
  <w:num w:numId="21" w16cid:durableId="1108623792">
    <w:abstractNumId w:val="6"/>
  </w:num>
  <w:num w:numId="22" w16cid:durableId="1118916490">
    <w:abstractNumId w:val="14"/>
  </w:num>
  <w:num w:numId="23" w16cid:durableId="538324826">
    <w:abstractNumId w:val="13"/>
  </w:num>
  <w:num w:numId="24" w16cid:durableId="386031538">
    <w:abstractNumId w:val="22"/>
  </w:num>
  <w:num w:numId="25" w16cid:durableId="339819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1C"/>
    <w:rsid w:val="0000121D"/>
    <w:rsid w:val="000049C9"/>
    <w:rsid w:val="00010696"/>
    <w:rsid w:val="0002770D"/>
    <w:rsid w:val="00027C08"/>
    <w:rsid w:val="000375DD"/>
    <w:rsid w:val="00050F73"/>
    <w:rsid w:val="00072973"/>
    <w:rsid w:val="000A3E20"/>
    <w:rsid w:val="000E653C"/>
    <w:rsid w:val="00103CBE"/>
    <w:rsid w:val="001108AC"/>
    <w:rsid w:val="0011346C"/>
    <w:rsid w:val="001337B5"/>
    <w:rsid w:val="00137AF5"/>
    <w:rsid w:val="001502FE"/>
    <w:rsid w:val="00155A33"/>
    <w:rsid w:val="00156632"/>
    <w:rsid w:val="0016099F"/>
    <w:rsid w:val="00162A86"/>
    <w:rsid w:val="00183241"/>
    <w:rsid w:val="00184328"/>
    <w:rsid w:val="00185821"/>
    <w:rsid w:val="00192512"/>
    <w:rsid w:val="001B3812"/>
    <w:rsid w:val="001B3F9C"/>
    <w:rsid w:val="001B6EF7"/>
    <w:rsid w:val="001B79AF"/>
    <w:rsid w:val="001D295A"/>
    <w:rsid w:val="001D553E"/>
    <w:rsid w:val="001E387D"/>
    <w:rsid w:val="001E675D"/>
    <w:rsid w:val="001F0229"/>
    <w:rsid w:val="001F232E"/>
    <w:rsid w:val="002009AC"/>
    <w:rsid w:val="00206EB8"/>
    <w:rsid w:val="00211FE6"/>
    <w:rsid w:val="00215722"/>
    <w:rsid w:val="00235000"/>
    <w:rsid w:val="00242D4B"/>
    <w:rsid w:val="002712FB"/>
    <w:rsid w:val="00277FAD"/>
    <w:rsid w:val="002800D5"/>
    <w:rsid w:val="002908DB"/>
    <w:rsid w:val="00290C59"/>
    <w:rsid w:val="00294DBE"/>
    <w:rsid w:val="0029687F"/>
    <w:rsid w:val="002B6063"/>
    <w:rsid w:val="002B6F9F"/>
    <w:rsid w:val="002D432D"/>
    <w:rsid w:val="002D446A"/>
    <w:rsid w:val="002F17F7"/>
    <w:rsid w:val="002F50CA"/>
    <w:rsid w:val="002F5B06"/>
    <w:rsid w:val="00304B21"/>
    <w:rsid w:val="00321DE5"/>
    <w:rsid w:val="00341DE4"/>
    <w:rsid w:val="0034455D"/>
    <w:rsid w:val="0034701C"/>
    <w:rsid w:val="003535E7"/>
    <w:rsid w:val="00357467"/>
    <w:rsid w:val="003738FA"/>
    <w:rsid w:val="00377F82"/>
    <w:rsid w:val="00383C36"/>
    <w:rsid w:val="00385FCD"/>
    <w:rsid w:val="00387E45"/>
    <w:rsid w:val="003904B7"/>
    <w:rsid w:val="0039139B"/>
    <w:rsid w:val="003A7224"/>
    <w:rsid w:val="003B075F"/>
    <w:rsid w:val="003B1FDB"/>
    <w:rsid w:val="003B2CEF"/>
    <w:rsid w:val="003C02B9"/>
    <w:rsid w:val="003D5EA8"/>
    <w:rsid w:val="003D7441"/>
    <w:rsid w:val="003E1F6C"/>
    <w:rsid w:val="003E6935"/>
    <w:rsid w:val="003F0F18"/>
    <w:rsid w:val="003F1B84"/>
    <w:rsid w:val="00400E0D"/>
    <w:rsid w:val="00401C40"/>
    <w:rsid w:val="00404392"/>
    <w:rsid w:val="0041451F"/>
    <w:rsid w:val="00430C15"/>
    <w:rsid w:val="00435C4C"/>
    <w:rsid w:val="00462360"/>
    <w:rsid w:val="00465226"/>
    <w:rsid w:val="0047313E"/>
    <w:rsid w:val="00476682"/>
    <w:rsid w:val="00482A53"/>
    <w:rsid w:val="004902B6"/>
    <w:rsid w:val="00492A65"/>
    <w:rsid w:val="00493360"/>
    <w:rsid w:val="004A2AE4"/>
    <w:rsid w:val="004B6BA6"/>
    <w:rsid w:val="004C2DE0"/>
    <w:rsid w:val="004C6303"/>
    <w:rsid w:val="004C6831"/>
    <w:rsid w:val="004D17D2"/>
    <w:rsid w:val="004E7C47"/>
    <w:rsid w:val="0050567A"/>
    <w:rsid w:val="00513226"/>
    <w:rsid w:val="00515181"/>
    <w:rsid w:val="00525F6F"/>
    <w:rsid w:val="00533137"/>
    <w:rsid w:val="00535AD7"/>
    <w:rsid w:val="00535B37"/>
    <w:rsid w:val="005449FD"/>
    <w:rsid w:val="00544AE5"/>
    <w:rsid w:val="005513D0"/>
    <w:rsid w:val="005544FC"/>
    <w:rsid w:val="00571805"/>
    <w:rsid w:val="00577904"/>
    <w:rsid w:val="00595A47"/>
    <w:rsid w:val="005A1B96"/>
    <w:rsid w:val="005B433B"/>
    <w:rsid w:val="005E31CC"/>
    <w:rsid w:val="005E48E7"/>
    <w:rsid w:val="005F038A"/>
    <w:rsid w:val="005F215E"/>
    <w:rsid w:val="005F568C"/>
    <w:rsid w:val="0060471D"/>
    <w:rsid w:val="006065F8"/>
    <w:rsid w:val="0061798A"/>
    <w:rsid w:val="00627989"/>
    <w:rsid w:val="00627E50"/>
    <w:rsid w:val="0063357D"/>
    <w:rsid w:val="00641B3D"/>
    <w:rsid w:val="00647AE2"/>
    <w:rsid w:val="0065365B"/>
    <w:rsid w:val="0065542E"/>
    <w:rsid w:val="00667263"/>
    <w:rsid w:val="006A6E31"/>
    <w:rsid w:val="006B46A3"/>
    <w:rsid w:val="006C3851"/>
    <w:rsid w:val="006C6B60"/>
    <w:rsid w:val="006E2539"/>
    <w:rsid w:val="006E5EE7"/>
    <w:rsid w:val="006E616C"/>
    <w:rsid w:val="006F17E2"/>
    <w:rsid w:val="00701534"/>
    <w:rsid w:val="00705FAA"/>
    <w:rsid w:val="00711576"/>
    <w:rsid w:val="007216D2"/>
    <w:rsid w:val="00721968"/>
    <w:rsid w:val="007219BF"/>
    <w:rsid w:val="0073720A"/>
    <w:rsid w:val="00742982"/>
    <w:rsid w:val="00750A1E"/>
    <w:rsid w:val="00762390"/>
    <w:rsid w:val="00764707"/>
    <w:rsid w:val="00766722"/>
    <w:rsid w:val="007729EC"/>
    <w:rsid w:val="007767EE"/>
    <w:rsid w:val="007809C5"/>
    <w:rsid w:val="007823F3"/>
    <w:rsid w:val="0078299D"/>
    <w:rsid w:val="00785ECF"/>
    <w:rsid w:val="00794D6C"/>
    <w:rsid w:val="007B1B22"/>
    <w:rsid w:val="007B4792"/>
    <w:rsid w:val="007B628D"/>
    <w:rsid w:val="007C30CA"/>
    <w:rsid w:val="007D0668"/>
    <w:rsid w:val="007D4307"/>
    <w:rsid w:val="007D7251"/>
    <w:rsid w:val="007E08FE"/>
    <w:rsid w:val="007E29EB"/>
    <w:rsid w:val="007E2A86"/>
    <w:rsid w:val="007E3D40"/>
    <w:rsid w:val="007E6B20"/>
    <w:rsid w:val="007F041C"/>
    <w:rsid w:val="007F150A"/>
    <w:rsid w:val="007F42D4"/>
    <w:rsid w:val="007F73F5"/>
    <w:rsid w:val="0080370E"/>
    <w:rsid w:val="00815024"/>
    <w:rsid w:val="00817693"/>
    <w:rsid w:val="00826DEF"/>
    <w:rsid w:val="00827E9A"/>
    <w:rsid w:val="00837F46"/>
    <w:rsid w:val="00841B0D"/>
    <w:rsid w:val="00843CAF"/>
    <w:rsid w:val="00846815"/>
    <w:rsid w:val="00847A4D"/>
    <w:rsid w:val="008547B7"/>
    <w:rsid w:val="00875C0D"/>
    <w:rsid w:val="00885AE9"/>
    <w:rsid w:val="008904AA"/>
    <w:rsid w:val="00890B92"/>
    <w:rsid w:val="00894717"/>
    <w:rsid w:val="0089482C"/>
    <w:rsid w:val="008B0938"/>
    <w:rsid w:val="008E4AC7"/>
    <w:rsid w:val="008E7657"/>
    <w:rsid w:val="008F5898"/>
    <w:rsid w:val="00914C23"/>
    <w:rsid w:val="00940301"/>
    <w:rsid w:val="0094368F"/>
    <w:rsid w:val="00946D42"/>
    <w:rsid w:val="00952A44"/>
    <w:rsid w:val="00955DD4"/>
    <w:rsid w:val="00962C74"/>
    <w:rsid w:val="009631E5"/>
    <w:rsid w:val="00974BAB"/>
    <w:rsid w:val="009751CF"/>
    <w:rsid w:val="00975379"/>
    <w:rsid w:val="00976947"/>
    <w:rsid w:val="00982139"/>
    <w:rsid w:val="00982E30"/>
    <w:rsid w:val="00990EE7"/>
    <w:rsid w:val="009B49A8"/>
    <w:rsid w:val="009B6C6A"/>
    <w:rsid w:val="009C71BD"/>
    <w:rsid w:val="009D1498"/>
    <w:rsid w:val="009E3265"/>
    <w:rsid w:val="009F050D"/>
    <w:rsid w:val="00A024E4"/>
    <w:rsid w:val="00A05E40"/>
    <w:rsid w:val="00A1504A"/>
    <w:rsid w:val="00A24872"/>
    <w:rsid w:val="00A33031"/>
    <w:rsid w:val="00A34D0B"/>
    <w:rsid w:val="00A92AB6"/>
    <w:rsid w:val="00AA5013"/>
    <w:rsid w:val="00AC142A"/>
    <w:rsid w:val="00AC4347"/>
    <w:rsid w:val="00AC51CC"/>
    <w:rsid w:val="00AC7CB5"/>
    <w:rsid w:val="00AD1665"/>
    <w:rsid w:val="00AD5348"/>
    <w:rsid w:val="00AE1BD3"/>
    <w:rsid w:val="00AE20D6"/>
    <w:rsid w:val="00AE68BF"/>
    <w:rsid w:val="00AF4CAE"/>
    <w:rsid w:val="00AF71DF"/>
    <w:rsid w:val="00B073C7"/>
    <w:rsid w:val="00B115BD"/>
    <w:rsid w:val="00B14E8F"/>
    <w:rsid w:val="00B15302"/>
    <w:rsid w:val="00B21428"/>
    <w:rsid w:val="00B25D3B"/>
    <w:rsid w:val="00B43098"/>
    <w:rsid w:val="00B46208"/>
    <w:rsid w:val="00B548C5"/>
    <w:rsid w:val="00B57423"/>
    <w:rsid w:val="00B6789D"/>
    <w:rsid w:val="00B74682"/>
    <w:rsid w:val="00B86E5C"/>
    <w:rsid w:val="00B907F9"/>
    <w:rsid w:val="00BA5FD6"/>
    <w:rsid w:val="00BA6A3E"/>
    <w:rsid w:val="00BC1161"/>
    <w:rsid w:val="00BD2C56"/>
    <w:rsid w:val="00BD4867"/>
    <w:rsid w:val="00BD7CEE"/>
    <w:rsid w:val="00BE3F40"/>
    <w:rsid w:val="00BF268D"/>
    <w:rsid w:val="00C0128A"/>
    <w:rsid w:val="00C066F9"/>
    <w:rsid w:val="00C1098F"/>
    <w:rsid w:val="00C21D17"/>
    <w:rsid w:val="00C231AD"/>
    <w:rsid w:val="00C301A6"/>
    <w:rsid w:val="00C629C1"/>
    <w:rsid w:val="00C62E92"/>
    <w:rsid w:val="00C64B9D"/>
    <w:rsid w:val="00C9554B"/>
    <w:rsid w:val="00CB5055"/>
    <w:rsid w:val="00CC5E42"/>
    <w:rsid w:val="00CC7E9E"/>
    <w:rsid w:val="00CD4ABD"/>
    <w:rsid w:val="00CE14BC"/>
    <w:rsid w:val="00CE2F41"/>
    <w:rsid w:val="00D00213"/>
    <w:rsid w:val="00D02123"/>
    <w:rsid w:val="00D05107"/>
    <w:rsid w:val="00D216DD"/>
    <w:rsid w:val="00D37F0C"/>
    <w:rsid w:val="00D400C6"/>
    <w:rsid w:val="00D467BF"/>
    <w:rsid w:val="00D843A2"/>
    <w:rsid w:val="00D85515"/>
    <w:rsid w:val="00D9559C"/>
    <w:rsid w:val="00DA3A83"/>
    <w:rsid w:val="00DC7BE2"/>
    <w:rsid w:val="00DF18BC"/>
    <w:rsid w:val="00DF37D0"/>
    <w:rsid w:val="00DF46DD"/>
    <w:rsid w:val="00E0095B"/>
    <w:rsid w:val="00E041B3"/>
    <w:rsid w:val="00E04EE4"/>
    <w:rsid w:val="00E12CEC"/>
    <w:rsid w:val="00E248A0"/>
    <w:rsid w:val="00E27E8A"/>
    <w:rsid w:val="00E3405E"/>
    <w:rsid w:val="00E356B6"/>
    <w:rsid w:val="00E37560"/>
    <w:rsid w:val="00E42F8B"/>
    <w:rsid w:val="00E64C7E"/>
    <w:rsid w:val="00E64EA8"/>
    <w:rsid w:val="00E75AE1"/>
    <w:rsid w:val="00E806A2"/>
    <w:rsid w:val="00E84434"/>
    <w:rsid w:val="00EA50B6"/>
    <w:rsid w:val="00ED1177"/>
    <w:rsid w:val="00ED45FD"/>
    <w:rsid w:val="00ED7C38"/>
    <w:rsid w:val="00EE2BBE"/>
    <w:rsid w:val="00EE5742"/>
    <w:rsid w:val="00F22BAC"/>
    <w:rsid w:val="00F30FD9"/>
    <w:rsid w:val="00F32EA9"/>
    <w:rsid w:val="00F56336"/>
    <w:rsid w:val="00F60AA2"/>
    <w:rsid w:val="00F64DE7"/>
    <w:rsid w:val="00F70A6C"/>
    <w:rsid w:val="00F82BB6"/>
    <w:rsid w:val="00FA437B"/>
    <w:rsid w:val="00FB29BA"/>
    <w:rsid w:val="00FD4ADB"/>
    <w:rsid w:val="00FE0FD7"/>
    <w:rsid w:val="00FE403A"/>
    <w:rsid w:val="00FE54A1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5ABDB0"/>
  <w15:docId w15:val="{79CFA865-7B6F-422F-871B-15679F3B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D6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33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41"/>
    <w:pPr>
      <w:ind w:left="720"/>
      <w:contextualSpacing/>
    </w:pPr>
  </w:style>
  <w:style w:type="character" w:styleId="Pogrubienie">
    <w:name w:val="Strong"/>
    <w:uiPriority w:val="22"/>
    <w:qFormat/>
    <w:rsid w:val="00290C59"/>
    <w:rPr>
      <w:b/>
      <w:bCs/>
    </w:rPr>
  </w:style>
  <w:style w:type="paragraph" w:styleId="Tekstpodstawowy2">
    <w:name w:val="Body Text 2"/>
    <w:basedOn w:val="Normalny"/>
    <w:link w:val="Tekstpodstawowy2Znak"/>
    <w:rsid w:val="009751CF"/>
    <w:pPr>
      <w:spacing w:after="120" w:line="480" w:lineRule="auto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751CF"/>
    <w:rPr>
      <w:rFonts w:ascii="Garamond" w:eastAsia="Times New Roman" w:hAnsi="Garamond"/>
      <w:sz w:val="24"/>
      <w:szCs w:val="24"/>
    </w:rPr>
  </w:style>
  <w:style w:type="paragraph" w:styleId="Bezodstpw">
    <w:name w:val="No Spacing"/>
    <w:uiPriority w:val="1"/>
    <w:qFormat/>
    <w:rsid w:val="0094368F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4368F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4368F"/>
    <w:rPr>
      <w:rFonts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1F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unhideWhenUsed/>
    <w:rsid w:val="00785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1FE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F5633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ipercze">
    <w:name w:val="Hyperlink"/>
    <w:basedOn w:val="Domylnaczcionkaakapitu"/>
    <w:uiPriority w:val="99"/>
    <w:unhideWhenUsed/>
    <w:rsid w:val="009B4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2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27D07-035F-4AEF-B55F-AA7C9A76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Wydział Ekonomiczny</cp:lastModifiedBy>
  <cp:revision>37</cp:revision>
  <cp:lastPrinted>2025-02-17T10:05:00Z</cp:lastPrinted>
  <dcterms:created xsi:type="dcterms:W3CDTF">2026-06-02T07:14:00Z</dcterms:created>
  <dcterms:modified xsi:type="dcterms:W3CDTF">2026-06-02T09:56:00Z</dcterms:modified>
</cp:coreProperties>
</file>