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C52E9D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52E9D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52E9D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C52E9D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C52E9D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C52E9D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C52E9D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E9D" w:rsidRPr="00C51A94" w:rsidRDefault="00C52E9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266EE1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266EE1" w:rsidRPr="0080649C" w:rsidRDefault="00662A51" w:rsidP="00F15B2E">
      <w:pPr>
        <w:spacing w:before="100" w:beforeAutospacing="1" w:after="100" w:afterAutospacing="1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A8472B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Ordynacja podatkowa</w:t>
            </w:r>
          </w:p>
        </w:tc>
      </w:tr>
      <w:tr w:rsidR="00A8472B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5</w:t>
            </w:r>
          </w:p>
        </w:tc>
      </w:tr>
      <w:tr w:rsidR="00A8472B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A8472B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80649C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Moduł C. Przedmioty obieralne – </w:t>
            </w:r>
            <w:r w:rsidR="00A8472B" w:rsidRPr="00C51A94">
              <w:rPr>
                <w:rFonts w:ascii="Cambria" w:hAnsi="Cambria"/>
                <w:b/>
                <w:bCs/>
                <w:sz w:val="20"/>
                <w:szCs w:val="20"/>
              </w:rPr>
              <w:t>Rachunkowość i audyt finansowy</w:t>
            </w:r>
          </w:p>
        </w:tc>
      </w:tr>
      <w:tr w:rsidR="00A8472B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polski</w:t>
            </w:r>
          </w:p>
        </w:tc>
      </w:tr>
      <w:tr w:rsidR="00A8472B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II</w:t>
            </w:r>
          </w:p>
        </w:tc>
      </w:tr>
      <w:tr w:rsidR="00A8472B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dr Mariusz Macudziński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pPr w:leftFromText="141" w:rightFromText="141" w:vertAnchor="text" w:tblpY="1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324"/>
        <w:gridCol w:w="3033"/>
        <w:gridCol w:w="2184"/>
        <w:gridCol w:w="2349"/>
      </w:tblGrid>
      <w:tr w:rsidR="00266EE1" w:rsidRPr="00C51A94" w:rsidTr="00C51A94">
        <w:trPr>
          <w:trHeight w:val="646"/>
        </w:trPr>
        <w:tc>
          <w:tcPr>
            <w:tcW w:w="2627" w:type="dxa"/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54" w:type="dxa"/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629" w:type="dxa"/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A8472B" w:rsidRPr="00C51A94" w:rsidTr="00C51A94">
        <w:trPr>
          <w:trHeight w:val="365"/>
        </w:trPr>
        <w:tc>
          <w:tcPr>
            <w:tcW w:w="2627" w:type="dxa"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b/>
                <w:szCs w:val="22"/>
              </w:rPr>
              <w:t xml:space="preserve">wykład </w:t>
            </w:r>
          </w:p>
        </w:tc>
        <w:tc>
          <w:tcPr>
            <w:tcW w:w="2380" w:type="dxa"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b/>
                <w:szCs w:val="22"/>
              </w:rPr>
              <w:t>30/15</w:t>
            </w:r>
          </w:p>
        </w:tc>
        <w:tc>
          <w:tcPr>
            <w:tcW w:w="2254" w:type="dxa"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b/>
                <w:szCs w:val="22"/>
              </w:rPr>
              <w:t>2/4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</w:tcPr>
          <w:p w:rsidR="00A8472B" w:rsidRPr="00C51A94" w:rsidRDefault="00A8472B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5</w:t>
            </w:r>
          </w:p>
        </w:tc>
      </w:tr>
      <w:tr w:rsidR="00A8472B" w:rsidRPr="00C51A94" w:rsidTr="00C51A94">
        <w:trPr>
          <w:trHeight w:val="365"/>
        </w:trPr>
        <w:tc>
          <w:tcPr>
            <w:tcW w:w="2627" w:type="dxa"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b/>
                <w:szCs w:val="22"/>
              </w:rPr>
              <w:t xml:space="preserve">ćwiczenia </w:t>
            </w:r>
          </w:p>
        </w:tc>
        <w:tc>
          <w:tcPr>
            <w:tcW w:w="2380" w:type="dxa"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hAnsi="Cambria"/>
                <w:b/>
                <w:bCs/>
                <w:szCs w:val="22"/>
              </w:rPr>
              <w:t>15/1</w:t>
            </w:r>
            <w:r w:rsidR="00332611" w:rsidRPr="00C51A94">
              <w:rPr>
                <w:rFonts w:ascii="Cambria" w:hAnsi="Cambria"/>
                <w:b/>
                <w:bCs/>
                <w:szCs w:val="22"/>
              </w:rPr>
              <w:t>0</w:t>
            </w:r>
          </w:p>
        </w:tc>
        <w:tc>
          <w:tcPr>
            <w:tcW w:w="2254" w:type="dxa"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hAnsi="Cambria"/>
                <w:b/>
                <w:bCs/>
                <w:szCs w:val="22"/>
              </w:rPr>
              <w:t>2/4</w:t>
            </w:r>
          </w:p>
        </w:tc>
        <w:tc>
          <w:tcPr>
            <w:tcW w:w="0" w:type="auto"/>
            <w:vMerge/>
            <w:shd w:val="clear" w:color="auto" w:fill="auto"/>
          </w:tcPr>
          <w:p w:rsidR="00A8472B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266EE1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Student powinien posiadać podstawowe wiadomości z zakresu formalnego prawa finansowego, praw i obowiązków podmiotów prawa podatkowego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266EE1" w:rsidRPr="00C51A94" w:rsidTr="00C51A94">
        <w:trPr>
          <w:trHeight w:val="1481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41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C1 - Wyposażenie studenta w wiedzę z zakresu materialnego i proceduralnego prawa podatkowego oraz nauk pokrewnych, w szczególności w odniesieniu do procesów i zjawisk finansowych</w:t>
            </w:r>
          </w:p>
          <w:p w:rsidR="00AD72D9" w:rsidRPr="00C51A94" w:rsidRDefault="00662A51" w:rsidP="00C51A94">
            <w:pPr>
              <w:spacing w:after="2" w:line="240" w:lineRule="auto"/>
              <w:ind w:right="696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C2 </w:t>
            </w:r>
            <w:r w:rsidR="004A0721" w:rsidRPr="00C51A94">
              <w:rPr>
                <w:rFonts w:ascii="Cambria" w:eastAsia="Cambria" w:hAnsi="Cambria" w:cs="Cambria"/>
                <w:sz w:val="20"/>
              </w:rPr>
              <w:t>-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Przekazanie specjalistycznej wiedzy niezbędnej w procesie podejmowania decyzji finansowych</w:t>
            </w:r>
          </w:p>
          <w:p w:rsidR="00266EE1" w:rsidRPr="00C51A94" w:rsidRDefault="00662A51" w:rsidP="00C51A94">
            <w:pPr>
              <w:spacing w:after="2" w:line="240" w:lineRule="auto"/>
              <w:ind w:right="244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C3 -  Zdobycie praktycznych umiejętności niezbędnych w rozstrzyganiu i podejmowaniu decyzji finansowych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266EE1" w:rsidRPr="00C51A94" w:rsidTr="00C51A94">
        <w:trPr>
          <w:trHeight w:val="90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266EE1" w:rsidRPr="00C51A94" w:rsidRDefault="00662A51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266EE1" w:rsidRPr="00C51A94" w:rsidTr="00C51A94">
        <w:trPr>
          <w:trHeight w:val="36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Student zna i rozumie finanse jako dyscyplinę naukową oraz miejsce finansów w systemie nauk społecznych i powiązaniach z innymi dyscyplinami naukowymi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K_W01 </w:t>
            </w: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zna i rozumie funkcjonowanie systemów i instytucji finansowych (w tym podatkowych) oraz relacje występujące między elementami systemu finansowego oraz rolę systemu finansowego w funkcjonowaniu gospodarki narodowej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K_W02 </w:t>
            </w: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zna i rozumie zjawiska i procesy finansowe oraz powiązania między elementami systemu finansowego, a także prawidłowości nimi rządzące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C02C5E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K_W04</w:t>
            </w: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potrafi interpretować i wyjaśniać zjawiska finansowe zachodzące zarówno w różnych jednostkach organizacyjnych jak i w całej gospodarce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K_U01 </w:t>
            </w: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potrafi analizować przyczyny, przebieg procesów oraz zjawisk właściwych dla finansów i prawa podatkowego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K_U0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3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36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potrafi posługiwać się wybranymi aktami normatywnymi oraz obowiązującymi regułami w dziedzinie proceduralnego prawa podatkowego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K_U0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8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jest gotów do uzupełniania, aktualizowania wiedzy oraz dokonywania krytycznej jej oceny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K_K0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3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Student jest gotów do działania w sposób przedsiębiorczy oraz wykazuje się twórczym myśleniem, a także otwartością na zmiany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K_K0</w:t>
            </w:r>
            <w:r w:rsidR="00C02C5E" w:rsidRPr="00C51A94">
              <w:rPr>
                <w:rFonts w:ascii="Cambria" w:eastAsia="Cambria" w:hAnsi="Cambria" w:cs="Cambria"/>
                <w:sz w:val="20"/>
              </w:rPr>
              <w:t>4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266EE1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266EE1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266EE1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W1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9B593D" w:rsidRPr="00C51A94">
              <w:rPr>
                <w:rFonts w:ascii="Cambria" w:eastAsia="Cambria" w:hAnsi="Cambria" w:cs="Cambria"/>
                <w:sz w:val="20"/>
                <w:szCs w:val="20"/>
              </w:rPr>
              <w:t>Zapoznanie studentów z efektami</w:t>
            </w:r>
            <w:r w:rsidR="001F2F08"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uczenia się, metodami oceniania, osiągnięcia efektów uczenia się, formą zaliczenia przedmiotu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1F2F08"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1F2F08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  <w:r w:rsidR="00662A51"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266EE1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W2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1F2F08" w:rsidRPr="00C51A94">
              <w:rPr>
                <w:rFonts w:ascii="Cambria" w:eastAsia="Cambria" w:hAnsi="Cambria" w:cs="Cambria"/>
                <w:sz w:val="20"/>
                <w:szCs w:val="20"/>
              </w:rPr>
              <w:t>Źródła prawa podatkowego, polski system podatkowy, definicje materialnego i formalnego prawo podatkowe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1F2F08" w:rsidRPr="00C51A94">
              <w:rPr>
                <w:rFonts w:ascii="Cambria" w:eastAsia="Cambria" w:hAnsi="Cambria" w:cs="Cambria"/>
                <w:sz w:val="20"/>
                <w:szCs w:val="20"/>
              </w:rPr>
              <w:t>1,5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1F2F08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662A51"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266EE1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W3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DD34FD" w:rsidP="00C51A9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Ordynacja podatkowa - Przepisy ogólne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DD34FD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317370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662A51"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DD34FD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W4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DD34FD" w:rsidP="00C51A9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Organy podatkowe i ich właściwość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DD34FD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317370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370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W5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370" w:rsidRPr="00C51A94" w:rsidRDefault="00317370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Obowiązek</w:t>
            </w:r>
            <w:r w:rsidR="009B593D"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podatkowy</w:t>
            </w: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i zobowiązanie podatkowe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370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370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C02C5E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W6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1F2F08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Odpowiedzialność w prawie podatkowym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1F2F08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1F2F08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C02C5E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W7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1F2F08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Zabezpieczenie wykonania zobowiązań podatkowych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C02C5E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W8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1F2F08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Zaległość podatkowa, odsetki za zwłokę i opłata prolongacyjna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C02C5E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W9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Wygaśnięcie zobowiązań podatkowych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C5E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W10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Ulgi w spłacie zobowiązań podatkowych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W11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Przedawnienie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W12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Nadpłata podatku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W13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Informacje podatkowe</w:t>
            </w:r>
            <w:r w:rsidR="00DD34FD" w:rsidRPr="00C51A94">
              <w:rPr>
                <w:rFonts w:ascii="Cambria" w:eastAsia="Cambria" w:hAnsi="Cambria" w:cs="Cambria"/>
                <w:sz w:val="20"/>
                <w:szCs w:val="20"/>
              </w:rPr>
              <w:t>, informacje o schematach podatkowych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W14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Prawa i obowiązki następców prawnych oraz podmiotów przekształconych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W15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Odpowiedzialność podatkowa osób trzecich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W16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Przeciwdziałanie unikaniu opodatkowania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W17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Przeciwdziałanie wykorzystywaniu sektora finansowego do wyłudzeń skarbowych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W18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Interpretacje przepisów prawa podatkowego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W19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Współdziałanie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0530F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W20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Wymiana informacji z innymi państwami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DD34FD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30F" w:rsidRPr="00C51A94" w:rsidRDefault="0070530F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266EE1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1F2F08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30</w:t>
            </w:r>
            <w:r w:rsidR="00662A51"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1F2F08" w:rsidP="00C51A94">
            <w:pPr>
              <w:spacing w:after="0" w:line="240" w:lineRule="auto"/>
              <w:ind w:right="45"/>
              <w:jc w:val="right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</w:tr>
    </w:tbl>
    <w:p w:rsidR="00266EE1" w:rsidRPr="0080649C" w:rsidRDefault="00662A51">
      <w:pPr>
        <w:spacing w:after="67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p w:rsidR="00266EE1" w:rsidRPr="0080649C" w:rsidRDefault="00662A51">
      <w:pPr>
        <w:spacing w:after="0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266EE1" w:rsidRPr="00C51A94" w:rsidTr="00C51A94">
        <w:trPr>
          <w:trHeight w:val="351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266EE1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266EE1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C1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DD34FD" w:rsidRPr="00C51A94">
              <w:rPr>
                <w:rFonts w:ascii="Cambria" w:eastAsia="Cambria" w:hAnsi="Cambria" w:cs="Cambria"/>
                <w:sz w:val="20"/>
              </w:rPr>
              <w:t>Zapoznanie studentów z efektami uczenia się, metodami oceniania, osiągnięcia efektów uczenia się, formą zaliczenia przedmiotu. Ustalenie ilości grup ćwiczeniowych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DD34FD" w:rsidRPr="00C51A94">
              <w:rPr>
                <w:rFonts w:ascii="Cambria" w:eastAsia="Cambria" w:hAnsi="Cambria" w:cs="Cambria"/>
                <w:sz w:val="20"/>
              </w:rPr>
              <w:t>0,5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DD34FD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0,5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C2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AA4623" w:rsidRPr="00C51A94">
              <w:rPr>
                <w:rFonts w:ascii="Cambria" w:eastAsia="Cambria" w:hAnsi="Cambria" w:cs="Cambria"/>
                <w:sz w:val="20"/>
              </w:rPr>
              <w:t>Czynności sprawdzające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AA462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1,5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AA4623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DD34FD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Kontrola podatkowa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DD34FD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Kontrola celno-skarbowa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4FD" w:rsidRPr="00C51A94" w:rsidRDefault="00AA4623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AA4623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C5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Postępowanie podatkowe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3</w:t>
            </w:r>
          </w:p>
        </w:tc>
      </w:tr>
      <w:tr w:rsidR="00AA4623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Tajemnica skarbowa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0,5</w:t>
            </w:r>
          </w:p>
        </w:tc>
      </w:tr>
      <w:tr w:rsidR="00AA4623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Przepisy karne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0,5</w:t>
            </w:r>
          </w:p>
        </w:tc>
      </w:tr>
      <w:tr w:rsidR="00AA4623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Zaświadczenia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0,5</w:t>
            </w:r>
          </w:p>
        </w:tc>
      </w:tr>
      <w:tr w:rsidR="00AA4623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ćwiczeń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15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623" w:rsidRPr="00C51A94" w:rsidRDefault="00AA4623" w:rsidP="00C51A94">
            <w:pPr>
              <w:spacing w:after="0" w:line="240" w:lineRule="auto"/>
              <w:ind w:right="45"/>
              <w:jc w:val="right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10 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266EE1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266EE1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AA4623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M1 – metoda podająca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(wykład informacyjny)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:rsidR="006166F3" w:rsidRPr="00C51A94" w:rsidRDefault="006166F3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M4 – metoda problemowa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(wykład z wykorzystaniem materiałów multimedialnych)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AA4623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>rojektor</w:t>
            </w:r>
            <w:r w:rsidRPr="00C51A94">
              <w:rPr>
                <w:rFonts w:ascii="Cambria" w:eastAsia="Cambria" w:hAnsi="Cambria" w:cs="Cambria"/>
                <w:sz w:val="20"/>
              </w:rPr>
              <w:t>, prezentacja multimedialna</w:t>
            </w:r>
            <w:r w:rsidR="00504FA6" w:rsidRPr="00C51A94">
              <w:rPr>
                <w:rFonts w:ascii="Cambria" w:eastAsia="Cambria" w:hAnsi="Cambria" w:cs="Cambria"/>
                <w:sz w:val="20"/>
              </w:rPr>
              <w:t>, komputer, teksty źródłowe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 </w:t>
            </w:r>
          </w:p>
        </w:tc>
      </w:tr>
      <w:tr w:rsidR="00266EE1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Ćwiczenia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6F3" w:rsidRPr="00C51A94" w:rsidRDefault="006166F3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M5 – metoda praktyczna, pokaz</w:t>
            </w:r>
            <w:r w:rsidRPr="00C51A94">
              <w:rPr>
                <w:rFonts w:ascii="Cambria" w:eastAsia="Cambria" w:hAnsi="Cambria" w:cs="Cambria"/>
                <w:sz w:val="20"/>
              </w:rPr>
              <w:t>: (prezentacja różnych form wypowiedzi, przegląd form aktywności podmiotów zewnętrznych)</w:t>
            </w:r>
          </w:p>
          <w:p w:rsidR="00266EE1" w:rsidRPr="00C51A94" w:rsidRDefault="006166F3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Ćwiczenia przedmiotowe</w:t>
            </w:r>
            <w:r w:rsidRPr="00C51A94">
              <w:rPr>
                <w:rFonts w:ascii="Cambria" w:eastAsia="Cambria" w:hAnsi="Cambria" w:cs="Cambria"/>
                <w:sz w:val="20"/>
              </w:rPr>
              <w:t>: (czytanie i analiza tekstu źródłowego, analiza przypadków i stanów faktycznych)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:rsidR="006166F3" w:rsidRPr="00C51A94" w:rsidRDefault="006166F3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Ćwiczenia kreacyjne</w:t>
            </w:r>
            <w:r w:rsidRPr="00C51A94">
              <w:rPr>
                <w:rFonts w:ascii="Cambria" w:eastAsia="Cambria" w:hAnsi="Cambria" w:cs="Cambria"/>
                <w:sz w:val="20"/>
              </w:rPr>
              <w:t>: (przygotowanie dokumentu, pisma procesowego lub innej formy pisemnej)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6166F3" w:rsidRPr="00C51A94">
              <w:rPr>
                <w:rFonts w:ascii="Cambria" w:eastAsia="Cambria" w:hAnsi="Cambria" w:cs="Cambria"/>
                <w:sz w:val="20"/>
              </w:rPr>
              <w:t>Komputer, projektor, teksty źródłowe, teksty aktów normatywnych, kazusy i zadania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95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266EE1" w:rsidRPr="0080649C" w:rsidRDefault="00662A51">
      <w:pPr>
        <w:numPr>
          <w:ilvl w:val="1"/>
          <w:numId w:val="1"/>
        </w:numPr>
        <w:spacing w:after="0"/>
        <w:ind w:hanging="444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384"/>
        <w:gridCol w:w="4047"/>
      </w:tblGrid>
      <w:tr w:rsidR="00266EE1" w:rsidRPr="00C51A94" w:rsidTr="00C51A94">
        <w:trPr>
          <w:trHeight w:val="104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266EE1" w:rsidRPr="00C51A94" w:rsidRDefault="00662A51" w:rsidP="00C51A94">
            <w:pPr>
              <w:spacing w:after="72" w:line="240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266EE1" w:rsidRPr="00C51A94" w:rsidRDefault="00662A51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166F3" w:rsidP="00C51A94">
            <w:pPr>
              <w:spacing w:after="0" w:line="240" w:lineRule="auto"/>
              <w:ind w:left="2"/>
              <w:jc w:val="both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P1 – zaliczenie pisemne w formie testowej zamkniętej</w:t>
            </w:r>
            <w:r w:rsidR="00662A51"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Ćwiczenia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6F3" w:rsidRPr="00C51A94" w:rsidRDefault="006166F3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F1 – sprawdzian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(testowy</w:t>
            </w:r>
            <w:r w:rsidR="00606D41" w:rsidRPr="00C51A94">
              <w:rPr>
                <w:rFonts w:ascii="Cambria" w:eastAsia="Cambria" w:hAnsi="Cambria" w:cs="Cambria"/>
                <w:sz w:val="20"/>
              </w:rPr>
              <w:t xml:space="preserve"> zamknięty,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z elementami opisu)</w:t>
            </w:r>
          </w:p>
          <w:p w:rsidR="006166F3" w:rsidRPr="00C51A94" w:rsidRDefault="006166F3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F2 – obserwacja/aktywność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(poziomu przygotowania do zajęć, pracy w grupach)</w:t>
            </w:r>
          </w:p>
          <w:p w:rsidR="00266EE1" w:rsidRPr="00C51A94" w:rsidRDefault="006166F3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F3 – ćwiczenia pisemne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(sprawdzające poziom umiejętności samodzielnej interpretacji tekstu)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166F3" w:rsidP="00C51A94">
            <w:pPr>
              <w:spacing w:after="0" w:line="240" w:lineRule="auto"/>
              <w:ind w:left="2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Ocena podsumowująca jest średnią ocen formujących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266EE1" w:rsidRPr="0080649C" w:rsidRDefault="00662A51">
      <w:pPr>
        <w:numPr>
          <w:ilvl w:val="1"/>
          <w:numId w:val="1"/>
        </w:numPr>
        <w:spacing w:after="0"/>
        <w:ind w:hanging="444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</w:p>
    <w:p w:rsidR="00266EE1" w:rsidRPr="0080649C" w:rsidRDefault="00662A51">
      <w:pPr>
        <w:spacing w:after="0"/>
        <w:ind w:left="67" w:hanging="1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„x”)</w:t>
      </w:r>
      <w:r w:rsidRPr="0080649C">
        <w:rPr>
          <w:rFonts w:ascii="Cambria" w:eastAsia="Cambria" w:hAnsi="Cambria" w:cs="Cambria"/>
          <w:color w:val="00B050"/>
        </w:rPr>
        <w:t xml:space="preserve"> </w:t>
      </w:r>
    </w:p>
    <w:tbl>
      <w:tblPr>
        <w:tblW w:w="4502" w:type="dxa"/>
        <w:tblInd w:w="-34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204"/>
        <w:gridCol w:w="993"/>
        <w:gridCol w:w="708"/>
        <w:gridCol w:w="851"/>
        <w:gridCol w:w="787"/>
      </w:tblGrid>
      <w:tr w:rsidR="006E12DD" w:rsidRPr="00C51A94" w:rsidTr="00C51A94">
        <w:trPr>
          <w:trHeight w:val="262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2DD" w:rsidRPr="00C51A94" w:rsidRDefault="006E12DD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Wykład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Ćwiczenia</w:t>
            </w:r>
          </w:p>
        </w:tc>
      </w:tr>
      <w:tr w:rsidR="006E12DD" w:rsidRPr="00C51A94" w:rsidTr="00C51A94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2DD" w:rsidRPr="00C51A94" w:rsidRDefault="006E12DD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>P1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2DD" w:rsidRPr="00C51A94" w:rsidRDefault="006E12DD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F1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2DD" w:rsidRPr="00C51A94" w:rsidRDefault="006E12DD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>F2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12DD" w:rsidRPr="00C51A94" w:rsidRDefault="006E12DD" w:rsidP="00C51A94">
            <w:pPr>
              <w:spacing w:after="0" w:line="240" w:lineRule="auto"/>
              <w:ind w:right="70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>F3</w:t>
            </w:r>
          </w:p>
        </w:tc>
      </w:tr>
      <w:tr w:rsidR="006E12DD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</w:tr>
      <w:tr w:rsidR="006E12DD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</w:tr>
      <w:tr w:rsidR="006E12DD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</w:tr>
      <w:tr w:rsidR="006E12DD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</w:tr>
      <w:tr w:rsidR="006E12DD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x </w:t>
            </w:r>
          </w:p>
        </w:tc>
      </w:tr>
      <w:tr w:rsidR="006E12DD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  <w:r w:rsidR="005E60CE" w:rsidRPr="00C51A94">
              <w:rPr>
                <w:rFonts w:ascii="Cambria" w:eastAsia="Cambria" w:hAnsi="Cambria" w:cs="Cambria"/>
                <w:sz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5E60CE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  <w:r w:rsidR="006E12DD"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5E60CE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  <w:r w:rsidR="006E12DD"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6E12DD" w:rsidRPr="00C51A94" w:rsidTr="00C51A94">
        <w:trPr>
          <w:trHeight w:val="33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5E60CE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  <w:r w:rsidR="006E12DD"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5E60CE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  <w:r w:rsidR="006E12DD"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6E12DD" w:rsidRPr="00C51A94" w:rsidTr="00C51A94">
        <w:trPr>
          <w:trHeight w:val="33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6E12DD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5E60CE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  <w:r w:rsidR="006E12DD"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2DD" w:rsidRPr="00C51A94" w:rsidRDefault="005E60CE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x</w:t>
            </w:r>
            <w:r w:rsidR="006E12DD"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266EE1" w:rsidRPr="002678E6" w:rsidRDefault="00662A51">
      <w:pPr>
        <w:numPr>
          <w:ilvl w:val="0"/>
          <w:numId w:val="1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p w:rsidR="002678E6" w:rsidRPr="0080649C" w:rsidRDefault="002678E6" w:rsidP="002678E6">
      <w:pPr>
        <w:spacing w:after="0"/>
        <w:ind w:left="420"/>
        <w:rPr>
          <w:rFonts w:ascii="Cambria" w:hAnsi="Cambria"/>
        </w:rPr>
      </w:pPr>
    </w:p>
    <w:tbl>
      <w:tblPr>
        <w:tblW w:w="1000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0"/>
        <w:gridCol w:w="2801"/>
        <w:gridCol w:w="2693"/>
        <w:gridCol w:w="2954"/>
      </w:tblGrid>
      <w:tr w:rsidR="005E60CE" w:rsidRPr="00C51A94" w:rsidTr="005E60CE">
        <w:trPr>
          <w:trHeight w:val="239"/>
        </w:trPr>
        <w:tc>
          <w:tcPr>
            <w:tcW w:w="10008" w:type="dxa"/>
            <w:gridSpan w:val="4"/>
          </w:tcPr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Wymagania określające kryteria uzyskania oceny w danym efekcie</w:t>
            </w:r>
          </w:p>
        </w:tc>
      </w:tr>
      <w:tr w:rsidR="005E60CE" w:rsidRPr="00C51A94" w:rsidTr="005E60CE">
        <w:trPr>
          <w:trHeight w:val="93"/>
        </w:trPr>
        <w:tc>
          <w:tcPr>
            <w:tcW w:w="10008" w:type="dxa"/>
            <w:gridSpan w:val="4"/>
          </w:tcPr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Ocena</w:t>
            </w:r>
          </w:p>
        </w:tc>
      </w:tr>
      <w:tr w:rsidR="005E60CE" w:rsidRPr="00C51A94" w:rsidTr="005E60CE">
        <w:trPr>
          <w:trHeight w:val="322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Przedmiotowy efekt uczenia się</w:t>
            </w:r>
          </w:p>
        </w:tc>
        <w:tc>
          <w:tcPr>
            <w:tcW w:w="2801" w:type="dxa"/>
          </w:tcPr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Dostateczny</w:t>
            </w: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dostateczny plus</w:t>
            </w: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3/3,5</w:t>
            </w:r>
          </w:p>
        </w:tc>
        <w:tc>
          <w:tcPr>
            <w:tcW w:w="2693" w:type="dxa"/>
          </w:tcPr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dobry</w:t>
            </w: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dobry plus</w:t>
            </w: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4/4,5</w:t>
            </w:r>
          </w:p>
        </w:tc>
        <w:tc>
          <w:tcPr>
            <w:tcW w:w="2954" w:type="dxa"/>
          </w:tcPr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bardzo dobry</w:t>
            </w: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  <w:p w:rsidR="005E60CE" w:rsidRPr="00C51A94" w:rsidRDefault="005E60CE" w:rsidP="00FC21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E60CE" w:rsidRPr="00C51A94" w:rsidTr="005E60CE">
        <w:trPr>
          <w:trHeight w:val="323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2801" w:type="dxa"/>
          </w:tcPr>
          <w:p w:rsidR="005E60CE" w:rsidRPr="00C51A94" w:rsidRDefault="005E60CE" w:rsidP="005E60C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w stopniu dostatecznym zna i rozumie finanse jako dyscyplinę naukową oraz miejsce finansów w systemie nauk społecznych i powiązaniach z innymi dyscyplinami naukowymi</w:t>
            </w:r>
          </w:p>
        </w:tc>
        <w:tc>
          <w:tcPr>
            <w:tcW w:w="2693" w:type="dxa"/>
          </w:tcPr>
          <w:p w:rsidR="005E60CE" w:rsidRPr="00C51A94" w:rsidRDefault="005E60CE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i rozumie finanse jako dyscyplinę naukową oraz miejsce finansów w systemie nauk społecznych i powiązaniach z innymi dyscyplinami naukowymi</w:t>
            </w:r>
          </w:p>
        </w:tc>
        <w:tc>
          <w:tcPr>
            <w:tcW w:w="2954" w:type="dxa"/>
          </w:tcPr>
          <w:p w:rsidR="005E60CE" w:rsidRPr="00C51A94" w:rsidRDefault="005E60CE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zna i rozumie finanse jako dyscyplinę naukową oraz miejsce finansów w systemie nauk społecznych i powiązaniach z innymi dyscyplinami naukowymi, co pozwala mu na rozpoznawanie i rozwiązywanie problemów </w:t>
            </w:r>
          </w:p>
        </w:tc>
      </w:tr>
      <w:tr w:rsidR="005E60CE" w:rsidRPr="00C51A94" w:rsidTr="005E60CE">
        <w:trPr>
          <w:trHeight w:val="323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2801" w:type="dxa"/>
          </w:tcPr>
          <w:p w:rsidR="005E60CE" w:rsidRPr="00C51A94" w:rsidRDefault="005E60CE" w:rsidP="0034021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nie </w:t>
            </w:r>
            <w:r w:rsidR="0034021B" w:rsidRPr="00C51A94">
              <w:rPr>
                <w:rFonts w:ascii="Cambria" w:hAnsi="Cambria" w:cs="Times New Roman"/>
                <w:sz w:val="20"/>
                <w:szCs w:val="20"/>
              </w:rPr>
              <w:t>w pełni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zna i rozumie funkcjonowanie systemów i instytucji finansowych (w tym podatkowych) oraz relacje występujące między elementami systemu finansowego oraz rolę systemu finansowego w funkcjonowaniu gospodarki narodowej</w:t>
            </w:r>
          </w:p>
        </w:tc>
        <w:tc>
          <w:tcPr>
            <w:tcW w:w="2693" w:type="dxa"/>
          </w:tcPr>
          <w:p w:rsidR="005E60CE" w:rsidRPr="00C51A94" w:rsidRDefault="005E60CE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i rozumie funkcjonowanie systemów i instytucji finansowych (w tym podatkowych) oraz relacje występujące między elementami systemu finansowego oraz rolę systemu finansowego w funkcjonowaniu gospodarki narodowej</w:t>
            </w:r>
          </w:p>
        </w:tc>
        <w:tc>
          <w:tcPr>
            <w:tcW w:w="2954" w:type="dxa"/>
          </w:tcPr>
          <w:p w:rsidR="005E60CE" w:rsidRPr="00C51A94" w:rsidRDefault="005E60CE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34021B" w:rsidRPr="00C51A94">
              <w:rPr>
                <w:rFonts w:ascii="Cambria" w:hAnsi="Cambria" w:cs="Times New Roman"/>
                <w:sz w:val="20"/>
                <w:szCs w:val="20"/>
              </w:rPr>
              <w:t xml:space="preserve">bezbłędnie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zna i rozumie funkcjonowanie systemów i instytucji finansowych (w tym podatkowych) oraz relacje występujące między elementami systemu finansowego oraz rolę systemu finansowego w funkcjonowaniu gospodarki narodowej</w:t>
            </w:r>
          </w:p>
        </w:tc>
      </w:tr>
      <w:tr w:rsidR="005E60CE" w:rsidRPr="00C51A94" w:rsidTr="005E60CE">
        <w:trPr>
          <w:trHeight w:val="323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2801" w:type="dxa"/>
          </w:tcPr>
          <w:p w:rsidR="005E60CE" w:rsidRPr="00C51A94" w:rsidRDefault="0034021B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nie w pełni zna i rozumie zjawiska i procesy finansowe oraz powiązania między elementami systemu finansowego, a także prawidłowości nimi rządzące</w:t>
            </w:r>
          </w:p>
        </w:tc>
        <w:tc>
          <w:tcPr>
            <w:tcW w:w="2693" w:type="dxa"/>
          </w:tcPr>
          <w:p w:rsidR="005E60CE" w:rsidRPr="00C51A94" w:rsidRDefault="0034021B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i rozumie zjawiska i procesy finansowe oraz powiązania między elementami systemu finansowego, a także prawidłowości nimi rządzące</w:t>
            </w:r>
          </w:p>
        </w:tc>
        <w:tc>
          <w:tcPr>
            <w:tcW w:w="2954" w:type="dxa"/>
          </w:tcPr>
          <w:p w:rsidR="005E60CE" w:rsidRPr="00C51A94" w:rsidRDefault="0034021B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bezbłędnie zna i rozumie zjawiska i procesy finansowe oraz powiązania między elementami systemu finansowego, a także prawidłowości nimi rządzące</w:t>
            </w:r>
          </w:p>
        </w:tc>
      </w:tr>
      <w:tr w:rsidR="005E60CE" w:rsidRPr="00C51A94" w:rsidTr="005E60CE">
        <w:trPr>
          <w:trHeight w:val="323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2801" w:type="dxa"/>
          </w:tcPr>
          <w:p w:rsidR="005E60CE" w:rsidRPr="00C51A94" w:rsidRDefault="0034021B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w sposób dostateczny potrafi interpretować i wyjaśniać zjawiska finansowe zachodzące zarówno w różnych jednostkach organizacyjnych jak i w całej gospodarce</w:t>
            </w:r>
          </w:p>
        </w:tc>
        <w:tc>
          <w:tcPr>
            <w:tcW w:w="2693" w:type="dxa"/>
          </w:tcPr>
          <w:p w:rsidR="005E60CE" w:rsidRPr="00C51A94" w:rsidRDefault="0034021B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potrafi interpretować i wyjaśniać zjawiska finansowe zachodzące zarówno w różnych jednostkach organizacyjnych jak i w całej gospodarce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>, ale wykorzystuje je w swojej pracy w niewielkim stopniu</w:t>
            </w:r>
          </w:p>
        </w:tc>
        <w:tc>
          <w:tcPr>
            <w:tcW w:w="2954" w:type="dxa"/>
          </w:tcPr>
          <w:p w:rsidR="005E60CE" w:rsidRPr="00C51A94" w:rsidRDefault="0034021B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bezbłędnie</w:t>
            </w:r>
            <w:r w:rsidR="00DF1117" w:rsidRPr="00C51A9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potrafi interpretować i wyjaśniać zjawiska finansowe zachodzące zarówno w różnych jednostkach organizacyjnych jak i w całej gospodarce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>, wykraczając poza zakres problemowy zajęć i wykorzystuje je w swojej pracy</w:t>
            </w:r>
          </w:p>
        </w:tc>
      </w:tr>
      <w:tr w:rsidR="005E60CE" w:rsidRPr="00C51A94" w:rsidTr="005E60CE">
        <w:trPr>
          <w:trHeight w:val="323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2801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potrafi analizować przyczyny, przebieg procesów oraz zjawisk właściwych dla finansów i prawa podatkowego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 xml:space="preserve"> wyłącznie za wskazaniem wykładowcy</w:t>
            </w:r>
          </w:p>
        </w:tc>
        <w:tc>
          <w:tcPr>
            <w:tcW w:w="2693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potrafi analizować przyczyny, przebieg procesów oraz zjawisk właściwych dla finansów i prawa podatkowego</w:t>
            </w:r>
          </w:p>
        </w:tc>
        <w:tc>
          <w:tcPr>
            <w:tcW w:w="2954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potrafi analizować przyczyny, przebieg procesów oraz zjawisk właściwych dla finansów i prawa podatkowego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 xml:space="preserve"> i stosuje je w praktyce</w:t>
            </w:r>
          </w:p>
        </w:tc>
      </w:tr>
      <w:tr w:rsidR="005E60CE" w:rsidRPr="00C51A94" w:rsidTr="005E60CE">
        <w:trPr>
          <w:trHeight w:val="323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2801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potrafi posługiwać się wybranymi aktami normatywnymi oraz obowiązującymi regułami w dziedzinie proceduralnego prawa podatkowego 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>wyłącznie za wskazaniem wykładowcy</w:t>
            </w:r>
          </w:p>
        </w:tc>
        <w:tc>
          <w:tcPr>
            <w:tcW w:w="2693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potrafi posługiwać się wybranymi aktami normatywnymi oraz obowiązującymi regułami w dziedzinie proceduralnego prawa podatkowego</w:t>
            </w:r>
          </w:p>
        </w:tc>
        <w:tc>
          <w:tcPr>
            <w:tcW w:w="2954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potrafi posługiwać się wybranymi aktami normatywnymi oraz obowiązującymi regułami w dziedzinie proceduralnego prawa podatkowego 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>i stosuje je w praktyce</w:t>
            </w:r>
          </w:p>
        </w:tc>
      </w:tr>
      <w:tr w:rsidR="005E60CE" w:rsidRPr="00C51A94" w:rsidTr="005E60CE">
        <w:trPr>
          <w:trHeight w:val="507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2801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nie w pełni jest gotów do uzupełniania, aktualizowania wiedzy oraz dokonywania krytycznej jej oceny </w:t>
            </w:r>
          </w:p>
        </w:tc>
        <w:tc>
          <w:tcPr>
            <w:tcW w:w="2693" w:type="dxa"/>
          </w:tcPr>
          <w:p w:rsidR="005E60CE" w:rsidRPr="00C51A94" w:rsidRDefault="00DF1117" w:rsidP="00DF111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jest gotów do uzupełniania, aktualizowania wiedzy lecz nie dokonuje krytycznej jej oceny </w:t>
            </w:r>
          </w:p>
        </w:tc>
        <w:tc>
          <w:tcPr>
            <w:tcW w:w="2954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jest gotów do uzupełniania, aktualizowania wiedzy oraz dokonywania krytycznej jej oceny </w:t>
            </w:r>
          </w:p>
        </w:tc>
      </w:tr>
      <w:tr w:rsidR="005E60CE" w:rsidRPr="00C51A94" w:rsidTr="005E60CE">
        <w:trPr>
          <w:trHeight w:val="507"/>
        </w:trPr>
        <w:tc>
          <w:tcPr>
            <w:tcW w:w="1560" w:type="dxa"/>
          </w:tcPr>
          <w:p w:rsidR="005E60CE" w:rsidRPr="00C51A94" w:rsidRDefault="005E60CE" w:rsidP="00FC211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2801" w:type="dxa"/>
          </w:tcPr>
          <w:p w:rsidR="005E60CE" w:rsidRPr="00C51A94" w:rsidRDefault="00DF1117" w:rsidP="00DF111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 trudem próbuje działać w sposób przedsiębiorczy i nie w pełni wykazuje się twórczym myśleniem, a także otwartością na zmiany</w:t>
            </w:r>
          </w:p>
        </w:tc>
        <w:tc>
          <w:tcPr>
            <w:tcW w:w="2693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jest gotów do działania w sposób przedsiębiorczy oraz wykazuje się twórczym myśleniem, a także otwartością na zmiany</w:t>
            </w:r>
          </w:p>
        </w:tc>
        <w:tc>
          <w:tcPr>
            <w:tcW w:w="2954" w:type="dxa"/>
          </w:tcPr>
          <w:p w:rsidR="005E60CE" w:rsidRPr="00C51A94" w:rsidRDefault="00DF1117" w:rsidP="00FC211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jest gotów do działania w sposób przedsiębiorczy oraz wykazuje się twórczym myśleniem, a także otwartością na zmiany</w:t>
            </w:r>
            <w:r w:rsidR="005E60CE" w:rsidRPr="00C51A94">
              <w:rPr>
                <w:rFonts w:ascii="Cambria" w:hAnsi="Cambria" w:cs="Times New Roman"/>
                <w:sz w:val="20"/>
                <w:szCs w:val="20"/>
              </w:rPr>
              <w:t>; Prezentuje nieszablonowy sposób myślenia</w:t>
            </w:r>
          </w:p>
        </w:tc>
      </w:tr>
    </w:tbl>
    <w:p w:rsidR="00266EE1" w:rsidRPr="0080649C" w:rsidRDefault="00662A51">
      <w:pPr>
        <w:numPr>
          <w:ilvl w:val="0"/>
          <w:numId w:val="1"/>
        </w:numPr>
        <w:spacing w:after="258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266EE1" w:rsidRPr="0080649C" w:rsidRDefault="00DF1117" w:rsidP="002678E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hAnsi="Cambria"/>
          <w:b/>
        </w:rPr>
      </w:pPr>
      <w:r w:rsidRPr="0080649C">
        <w:rPr>
          <w:rFonts w:ascii="Cambria" w:eastAsia="Cambria" w:hAnsi="Cambria" w:cs="Cambria"/>
          <w:b/>
        </w:rPr>
        <w:t>Zaliczenie z oceną</w:t>
      </w:r>
    </w:p>
    <w:p w:rsidR="007A0645" w:rsidRPr="007A0645" w:rsidRDefault="007A0645" w:rsidP="007A0645">
      <w:pPr>
        <w:spacing w:after="0"/>
        <w:ind w:left="420"/>
        <w:rPr>
          <w:rFonts w:ascii="Cambria" w:hAnsi="Cambria"/>
        </w:rPr>
      </w:pPr>
    </w:p>
    <w:p w:rsidR="00266EE1" w:rsidRPr="007A0645" w:rsidRDefault="00662A51">
      <w:pPr>
        <w:numPr>
          <w:ilvl w:val="0"/>
          <w:numId w:val="2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p w:rsidR="007A0645" w:rsidRPr="0080649C" w:rsidRDefault="007A0645" w:rsidP="007A0645">
      <w:pPr>
        <w:spacing w:after="0"/>
        <w:ind w:left="420"/>
        <w:rPr>
          <w:rFonts w:ascii="Cambria" w:hAnsi="Cambria"/>
        </w:rPr>
      </w:pP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266EE1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662A51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266EE1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266EE1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266EE1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266EE1" w:rsidRPr="00C51A94" w:rsidRDefault="00662A51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266EE1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EE1" w:rsidRPr="00C51A94" w:rsidRDefault="00DF1117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</w:rPr>
              <w:t>45</w:t>
            </w:r>
            <w:r w:rsidR="00662A51" w:rsidRPr="00C51A94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266EE1" w:rsidRPr="00C51A94" w:rsidRDefault="00DF1117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</w:rPr>
              <w:t>25</w:t>
            </w:r>
            <w:r w:rsidR="00662A51" w:rsidRPr="00C51A94"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266EE1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266EE1" w:rsidRPr="00C51A94" w:rsidRDefault="00662A51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266EE1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DF1117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Czytanie literatury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  <w:r w:rsidR="00DF1117" w:rsidRPr="00C51A94">
              <w:rPr>
                <w:rFonts w:ascii="Cambria" w:eastAsia="Cambria" w:hAnsi="Cambria" w:cs="Cambria"/>
                <w:sz w:val="20"/>
              </w:rPr>
              <w:t>0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40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4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rzygotowanie do </w:t>
            </w:r>
            <w:r w:rsidRPr="00C51A94">
              <w:rPr>
                <w:rFonts w:ascii="Cambria" w:eastAsia="Cambria" w:hAnsi="Cambria" w:cs="Cambria"/>
                <w:sz w:val="20"/>
              </w:rPr>
              <w:t>sprawdzianu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5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 realizacji zajęć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46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dokumentu, pisma procesowego lub innej formy pisemnej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42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</w:t>
            </w:r>
            <w:r w:rsidR="000F61D3">
              <w:rPr>
                <w:rFonts w:ascii="Cambria" w:eastAsia="Cambria" w:hAnsi="Cambria" w:cs="Cambria"/>
                <w:sz w:val="20"/>
              </w:rPr>
              <w:t>zaliczenia wykładu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25</w:t>
            </w:r>
            <w:r w:rsidR="00662A51"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54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</w:t>
            </w:r>
          </w:p>
          <w:p w:rsidR="00266EE1" w:rsidRPr="00C51A94" w:rsidRDefault="00662A51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  <w:r w:rsidR="00606D41" w:rsidRPr="00C51A94">
              <w:rPr>
                <w:rFonts w:ascii="Cambria" w:eastAsia="Cambria" w:hAnsi="Cambria" w:cs="Cambria"/>
                <w:b/>
                <w:sz w:val="20"/>
              </w:rPr>
              <w:t>125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125</w:t>
            </w:r>
            <w:r w:rsidR="00662A51"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266EE1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5</w:t>
            </w:r>
            <w:r w:rsidR="00662A51"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266EE1" w:rsidRPr="00C51A94" w:rsidRDefault="00606D41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</w:tr>
    </w:tbl>
    <w:p w:rsidR="00266EE1" w:rsidRPr="0080649C" w:rsidRDefault="00662A51">
      <w:pPr>
        <w:numPr>
          <w:ilvl w:val="0"/>
          <w:numId w:val="2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266EE1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  <w:i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1. </w:t>
            </w:r>
            <w:r w:rsidR="00606D41" w:rsidRPr="00C51A94">
              <w:rPr>
                <w:rFonts w:ascii="Cambria" w:eastAsia="Cambria" w:hAnsi="Cambria" w:cs="Cambria"/>
                <w:i/>
                <w:sz w:val="20"/>
              </w:rPr>
              <w:t>Ustawa z dnia 29 sierpnia 1997 r. Ordynacja podatkowa</w:t>
            </w:r>
            <w:r w:rsidR="001B76E1" w:rsidRPr="00C51A94">
              <w:rPr>
                <w:rFonts w:ascii="Cambria" w:eastAsia="Cambria" w:hAnsi="Cambria" w:cs="Cambria"/>
                <w:i/>
                <w:sz w:val="20"/>
              </w:rPr>
              <w:t>.</w:t>
            </w:r>
          </w:p>
          <w:p w:rsidR="00266EE1" w:rsidRPr="00C51A94" w:rsidRDefault="00662A51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2. </w:t>
            </w:r>
            <w:r w:rsidR="00606D41" w:rsidRPr="00C51A94">
              <w:rPr>
                <w:rFonts w:ascii="Cambria" w:eastAsia="Cambria" w:hAnsi="Cambria" w:cs="Cambria"/>
                <w:sz w:val="20"/>
              </w:rPr>
              <w:t xml:space="preserve">A. Mariański (red.), </w:t>
            </w:r>
            <w:r w:rsidR="00606D41" w:rsidRPr="00C51A94">
              <w:rPr>
                <w:rFonts w:ascii="Cambria" w:eastAsia="Cambria" w:hAnsi="Cambria" w:cs="Cambria"/>
                <w:i/>
                <w:sz w:val="20"/>
              </w:rPr>
              <w:t xml:space="preserve">Ordynacja podatkowa 2023. Komentarz, </w:t>
            </w:r>
            <w:r w:rsidR="00606D41" w:rsidRPr="00C51A94">
              <w:rPr>
                <w:rFonts w:ascii="Cambria" w:eastAsia="Cambria" w:hAnsi="Cambria" w:cs="Cambria"/>
                <w:sz w:val="20"/>
              </w:rPr>
              <w:t>Warszawa 2023.</w:t>
            </w:r>
          </w:p>
          <w:p w:rsidR="00606D41" w:rsidRPr="00C51A94" w:rsidRDefault="00606D4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3. P. Dąbek, K. Stolarski (red.), </w:t>
            </w:r>
            <w:r w:rsidR="001B76E1" w:rsidRPr="00C51A94">
              <w:rPr>
                <w:rFonts w:ascii="Cambria" w:eastAsia="Cambria" w:hAnsi="Cambria" w:cs="Cambria"/>
                <w:i/>
                <w:sz w:val="20"/>
              </w:rPr>
              <w:t xml:space="preserve">Ordynacja podatkowa. Prawo materialne i procesowe, </w:t>
            </w:r>
            <w:r w:rsidR="001B76E1" w:rsidRPr="00C51A94">
              <w:rPr>
                <w:rFonts w:ascii="Cambria" w:eastAsia="Cambria" w:hAnsi="Cambria" w:cs="Cambria"/>
                <w:sz w:val="20"/>
              </w:rPr>
              <w:t>Warszawa 2023.</w:t>
            </w:r>
          </w:p>
        </w:tc>
      </w:tr>
      <w:tr w:rsidR="00266EE1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266EE1" w:rsidRPr="00C51A94" w:rsidRDefault="00662A51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1. </w:t>
            </w:r>
            <w:r w:rsidR="001B76E1" w:rsidRPr="00C51A94">
              <w:rPr>
                <w:rFonts w:ascii="Cambria" w:eastAsia="Cambria" w:hAnsi="Cambria" w:cs="Cambria"/>
                <w:sz w:val="20"/>
              </w:rPr>
              <w:t xml:space="preserve">B. Brzeziński, </w:t>
            </w:r>
            <w:r w:rsidR="001B76E1" w:rsidRPr="00C51A94">
              <w:rPr>
                <w:rFonts w:ascii="Cambria" w:eastAsia="Cambria" w:hAnsi="Cambria" w:cs="Cambria"/>
                <w:i/>
                <w:sz w:val="20"/>
              </w:rPr>
              <w:t xml:space="preserve">Prawo podatkowe. Zagadnienia teorii i praktyki, </w:t>
            </w:r>
            <w:r w:rsidR="001B76E1" w:rsidRPr="00C51A94">
              <w:rPr>
                <w:rFonts w:ascii="Cambria" w:eastAsia="Cambria" w:hAnsi="Cambria" w:cs="Cambria"/>
                <w:sz w:val="20"/>
              </w:rPr>
              <w:t>Toruń 2017.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266EE1" w:rsidRPr="0080649C" w:rsidRDefault="00662A51">
      <w:pPr>
        <w:numPr>
          <w:ilvl w:val="0"/>
          <w:numId w:val="2"/>
        </w:numPr>
        <w:spacing w:after="0"/>
        <w:ind w:hanging="363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2444C0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44C0" w:rsidRPr="00C51A94" w:rsidRDefault="00A8472B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Mariusz Macudziński</w:t>
            </w:r>
          </w:p>
        </w:tc>
      </w:tr>
      <w:tr w:rsidR="002444C0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2678E6" w:rsidRPr="00C51A94">
              <w:rPr>
                <w:rFonts w:ascii="Cambria" w:eastAsia="Cambria" w:hAnsi="Cambria" w:cs="Cambria"/>
                <w:sz w:val="20"/>
              </w:rPr>
              <w:t>1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>0</w:t>
            </w:r>
            <w:r w:rsidR="002678E6" w:rsidRPr="00C51A94">
              <w:rPr>
                <w:rFonts w:ascii="Cambria" w:eastAsia="Cambria" w:hAnsi="Cambria" w:cs="Cambria"/>
                <w:sz w:val="20"/>
              </w:rPr>
              <w:t>.06.2024</w:t>
            </w:r>
          </w:p>
        </w:tc>
      </w:tr>
      <w:tr w:rsidR="002444C0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rPr>
                <w:rFonts w:ascii="Cambria" w:hAnsi="Cambria"/>
                <w:lang w:val="fr-FR"/>
              </w:rPr>
            </w:pPr>
            <w:r w:rsidRPr="00C51A94">
              <w:rPr>
                <w:rFonts w:ascii="Cambria" w:eastAsia="Cambria" w:hAnsi="Cambria" w:cs="Cambria"/>
                <w:sz w:val="20"/>
                <w:lang w:val="fr-FR"/>
              </w:rPr>
              <w:t xml:space="preserve"> </w:t>
            </w:r>
            <w:hyperlink r:id="rId8" w:history="1">
              <w:r w:rsidR="00606D41" w:rsidRPr="00C51A94">
                <w:rPr>
                  <w:rStyle w:val="Hipercze"/>
                  <w:rFonts w:ascii="Cambria" w:eastAsia="Cambria" w:hAnsi="Cambria" w:cs="Cambria"/>
                  <w:sz w:val="20"/>
                  <w:lang w:val="fr-FR"/>
                </w:rPr>
                <w:t>m.macudzinski@op.pl</w:t>
              </w:r>
            </w:hyperlink>
          </w:p>
        </w:tc>
      </w:tr>
      <w:tr w:rsidR="002444C0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C0" w:rsidRPr="00C51A94" w:rsidRDefault="002444C0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606D41" w:rsidRPr="00C51A94">
              <w:rPr>
                <w:rFonts w:ascii="Cambria" w:eastAsia="Cambria" w:hAnsi="Cambria" w:cs="Cambria"/>
                <w:sz w:val="20"/>
              </w:rPr>
              <w:t>Mariusz Macudziński</w:t>
            </w:r>
          </w:p>
        </w:tc>
      </w:tr>
    </w:tbl>
    <w:p w:rsidR="00266EE1" w:rsidRPr="0080649C" w:rsidRDefault="00662A51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</w:p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</w:p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</w:p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</w:p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</w:p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2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7E2BBA" w:rsidRPr="0080649C" w:rsidRDefault="007E2BBA" w:rsidP="00F15B2E">
      <w:pPr>
        <w:spacing w:before="100" w:beforeAutospacing="1" w:after="100" w:afterAutospacing="1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Zarządzanie ryzykiem w przedsiębiorstwie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5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obieralny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2678E6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polski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dr Andrzej Kuciński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9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271"/>
        <w:gridCol w:w="3033"/>
        <w:gridCol w:w="2194"/>
        <w:gridCol w:w="2392"/>
      </w:tblGrid>
      <w:tr w:rsidR="007A0645" w:rsidRPr="00C51A94" w:rsidTr="00C51A94">
        <w:trPr>
          <w:trHeight w:val="646"/>
        </w:trPr>
        <w:tc>
          <w:tcPr>
            <w:tcW w:w="2557" w:type="dxa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659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241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2/4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5</w:t>
            </w:r>
          </w:p>
        </w:tc>
      </w:tr>
      <w:tr w:rsidR="007E2BBA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241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bCs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bCs/>
              </w:rPr>
              <w:t>2/4</w:t>
            </w:r>
          </w:p>
        </w:tc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Student powinien dysponować ogólną wiedzą z zakresu finansów, finansów przedsiębiorstw, rynków finansowych oraz statystyki.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1481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C1 - Poznanie istoty ryzyka i procesu zarządzania ryzykiem.</w:t>
            </w:r>
          </w:p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C2 - Nabycie umiejętności w zakresie identyfikacji, szacowania, oceny oraz zarządzania ryzykiem w przedsiębiorstwie.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C3 - Zachowanie krytycyzmu i niezależności myślenia w ocenie analizowanych problemów oraz formułowania własnego stanowiska.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7E2BBA" w:rsidRPr="00C51A94" w:rsidTr="00C51A94">
        <w:trPr>
          <w:trHeight w:val="90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definiuje istotę ryzyka i procesu zarządzania ryzykiem oraz wymienia i charakteryzuje poszczególne kategorie ryzyka.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wykazuje wiedzę na temat metod i narzędzi ograniczających poziom ryzyka.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identyfikuje zagrożenia, szacuje oraz ocenia poszczególne kategorie ryzyka.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7A0645" w:rsidRPr="00C51A9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dobiera oraz stosuje wybrane metody i narzędzia pozwalające ograniczyć poziom podejmowanego ryzyka.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K_U06</w:t>
            </w:r>
            <w:r w:rsidR="007A0645" w:rsidRPr="00C51A9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jest gotów samodzielnie uzupełniać, pogłębiać wiedzę oraz dokonywać krytycznej jej oceny w odniesieniu do przedmiotu zarządzanie ryzykiem w przedsiębiorstwie.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Pojęcie ryzyka i niepewności. Taksonomia, typologia, specyfika poszczególnych kategorii ryzyka.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Istota, znaczenie i rola procesu zarządzania ryzykiem w zarządzaniu jednostką organizacyjną.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Identyfikacja obszarów ryzyka przedsiębiorstwa. Ryzyko kredytowe – klasyfikacja ryzyka kredytowego, źródła ryzyka kredytowego, zarządzanie ryzykiem kredytowym.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Identyfikacja obszarów ryzyka przedsiębiorstwa. Ryzyko walutowe - klasyfikacja ryzyka walutowego, źródła ryzyka walutowego, zarządzanie ryzykiem walutowym.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Identyfikacja obszarów ryzyka przedsiębiorstwa. Ryzyko operacyjne – klasyfikacja ryzyka operacyjnego, źródła ryzyka operacyjnego, zarządzanie ryzykiem operacyjnym.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Identyfikacja obszarów ryzyka przedsiębiorstwa. Ryzyko stopy procentowej – klasyfikacja ryzyka stopy procentowej, źródła ryzyka stopy procentowej, zarządzanie ryzykiem stopy procentowej.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Identyfikacja obszarów ryzyka przedsiębiorstwa. Ryzyko projektu.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</w:p>
        </w:tc>
      </w:tr>
    </w:tbl>
    <w:p w:rsidR="007E2BBA" w:rsidRDefault="007E2BBA">
      <w:pPr>
        <w:spacing w:after="0"/>
        <w:ind w:left="72"/>
        <w:rPr>
          <w:rFonts w:ascii="Cambria" w:hAnsi="Cambria"/>
        </w:rPr>
      </w:pPr>
    </w:p>
    <w:p w:rsidR="002678E6" w:rsidRPr="0080649C" w:rsidRDefault="002678E6">
      <w:pPr>
        <w:spacing w:after="0"/>
        <w:ind w:left="72"/>
        <w:rPr>
          <w:rFonts w:ascii="Cambria" w:hAnsi="Cambria"/>
        </w:rPr>
      </w:pP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1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Miary ryzyka. Oczekiwana stopa zwrotu, wariancja oczekiwanej stopy zwrotu, odchylenie standardowe oczekiwanej stropy zwrotu, semiwariancja, semiodchylenie standardowe, współczynnik zmienności, zmienna standaryzowana, rozkład normalny standaryzowany.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Ryzyko portfela. Value at Risk (VaR).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VaR portfela.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Znaczenie i wykorzystywanie instrumentów pochodnych w zarządzaniu ryzykiem. Opcje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call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, opcje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put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Znaczenie i wykorzystywanie instrumentów terminowych w zarządzaniu ryzykiem. Kontrakty terminowe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forward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futures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. Kontrakty terminowe FRA.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Zarządzanie ryzykiem produkcji.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Kolokwium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ćwiczeń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/>
                <w:sz w:val="20"/>
                <w:szCs w:val="20"/>
              </w:rPr>
              <w:t>wykład informacyjny z wykorzystaniem materiałów multimedialnych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/>
                <w:sz w:val="20"/>
                <w:szCs w:val="20"/>
              </w:rPr>
              <w:t>ćwiczenia przedmiotowe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analiza przykładów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7E2BBA">
      <w:pPr>
        <w:numPr>
          <w:ilvl w:val="1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104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0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  <w:r w:rsidR="007E2BBA" w:rsidRPr="00C51A94">
              <w:rPr>
                <w:rFonts w:ascii="Cambria" w:hAnsi="Cambria" w:cs="Times New Roman"/>
                <w:sz w:val="20"/>
                <w:szCs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P2 </w:t>
            </w:r>
            <w:r w:rsidR="007E2BBA" w:rsidRPr="00C51A94">
              <w:rPr>
                <w:rFonts w:ascii="Cambria" w:hAnsi="Cambria"/>
                <w:sz w:val="20"/>
                <w:szCs w:val="20"/>
              </w:rPr>
              <w:t>test sprawdzający wiedzę z całego przedmiotu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  <w:r w:rsidR="007E2BBA" w:rsidRPr="00C51A94">
              <w:rPr>
                <w:rFonts w:ascii="Cambria" w:hAnsi="Cambria" w:cs="Times New Roman"/>
                <w:sz w:val="20"/>
                <w:szCs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P2 </w:t>
            </w:r>
            <w:r w:rsidR="007E2BBA" w:rsidRPr="00C51A94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</w:tbl>
    <w:p w:rsidR="007E2BBA" w:rsidRPr="002678E6" w:rsidRDefault="007E2BBA" w:rsidP="002678E6">
      <w:pPr>
        <w:numPr>
          <w:ilvl w:val="1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  <w:r w:rsidRPr="002678E6">
        <w:rPr>
          <w:rFonts w:ascii="Cambria" w:eastAsia="Cambria" w:hAnsi="Cambria" w:cs="Cambria"/>
          <w:b/>
        </w:rPr>
        <w:t>„x”)</w:t>
      </w:r>
      <w:r w:rsidRPr="002678E6">
        <w:rPr>
          <w:rFonts w:ascii="Cambria" w:eastAsia="Cambria" w:hAnsi="Cambria" w:cs="Cambria"/>
          <w:color w:val="00B050"/>
        </w:rPr>
        <w:t xml:space="preserve"> </w:t>
      </w:r>
    </w:p>
    <w:tbl>
      <w:tblPr>
        <w:tblW w:w="4676" w:type="dxa"/>
        <w:tblInd w:w="-34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929"/>
        <w:gridCol w:w="842"/>
        <w:gridCol w:w="87"/>
        <w:gridCol w:w="929"/>
        <w:gridCol w:w="756"/>
        <w:gridCol w:w="174"/>
      </w:tblGrid>
      <w:tr w:rsidR="000F61D3" w:rsidRPr="00C51A94" w:rsidTr="000F61D3">
        <w:trPr>
          <w:trHeight w:val="262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 xml:space="preserve">Wykład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 </w:t>
            </w:r>
          </w:p>
        </w:tc>
        <w:tc>
          <w:tcPr>
            <w:tcW w:w="1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257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Ćwiczenia  </w:t>
            </w:r>
          </w:p>
        </w:tc>
        <w:tc>
          <w:tcPr>
            <w:tcW w:w="1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0F61D3" w:rsidRPr="00C51A94" w:rsidTr="000F61D3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 xml:space="preserve">F2 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>
              <w:rPr>
                <w:rFonts w:ascii="Cambria" w:hAnsi="Cambria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0F61D3" w:rsidRPr="00C51A94" w:rsidTr="000F61D3">
        <w:trPr>
          <w:trHeight w:val="33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</w:tbl>
    <w:p w:rsidR="007E2BBA" w:rsidRPr="0080649C" w:rsidRDefault="007E2BBA" w:rsidP="007E2BBA">
      <w:pPr>
        <w:numPr>
          <w:ilvl w:val="0"/>
          <w:numId w:val="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9385E">
        <w:trPr>
          <w:trHeight w:val="588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 xml:space="preserve"> Ocena z ćwiczeń stanowi rezultat kolokwium pisemnego obejmującego praktyczne problemy analizowane na zajęciach.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>Skala ocen: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 xml:space="preserve">100% - 90% - 5,0;  89% - 80% - 4,5   79% - 70% - 4,0  69% -60% - 3,5  59% - 50% - 3,0  49% - 0% - 2,0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>Ocena z wykładów stanowi suma punktów zdobytych z testu weryfikującego wiedzę i umiejętności przekazane na wykładach.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 xml:space="preserve"> Skala ocen: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>100% - 90% - 5,0;     89% - 80% - 4,5   79% - 70% - 4,0  69% -60% - 3,5  59% - 50% - 3,0  49% - 0% - 2,0</w:t>
            </w:r>
          </w:p>
        </w:tc>
      </w:tr>
    </w:tbl>
    <w:p w:rsidR="007E2BBA" w:rsidRPr="002678E6" w:rsidRDefault="002678E6" w:rsidP="002678E6">
      <w:pPr>
        <w:pStyle w:val="Akapitzlist"/>
        <w:numPr>
          <w:ilvl w:val="0"/>
          <w:numId w:val="8"/>
        </w:numPr>
        <w:spacing w:after="258"/>
        <w:rPr>
          <w:rFonts w:ascii="Cambria" w:hAnsi="Cambria"/>
        </w:rPr>
      </w:pPr>
      <w:r>
        <w:rPr>
          <w:rFonts w:ascii="Cambria" w:eastAsia="Cambria" w:hAnsi="Cambria" w:cs="Cambria"/>
          <w:b/>
        </w:rPr>
        <w:t>F</w:t>
      </w:r>
      <w:r w:rsidR="007E2BBA" w:rsidRPr="002678E6">
        <w:rPr>
          <w:rFonts w:ascii="Cambria" w:eastAsia="Cambria" w:hAnsi="Cambria" w:cs="Cambria"/>
          <w:b/>
        </w:rPr>
        <w:t>orma zaliczenia zajęć</w:t>
      </w:r>
      <w:r w:rsidR="007E2BBA" w:rsidRPr="002678E6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7E2BBA" w:rsidP="002678E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hAnsi="Cambria"/>
        </w:rPr>
      </w:pPr>
      <w:r w:rsidRPr="0080649C">
        <w:rPr>
          <w:rFonts w:ascii="Cambria" w:hAnsi="Cambria" w:cs="Times New Roman"/>
        </w:rPr>
        <w:t xml:space="preserve">- </w:t>
      </w:r>
      <w:r w:rsidR="000F61D3">
        <w:rPr>
          <w:rFonts w:ascii="Cambria" w:hAnsi="Cambria" w:cs="Times New Roman"/>
        </w:rPr>
        <w:t>zaliczenie z oceną</w:t>
      </w:r>
    </w:p>
    <w:p w:rsidR="007E2BBA" w:rsidRPr="0080649C" w:rsidRDefault="007E2BBA" w:rsidP="002678E6">
      <w:pPr>
        <w:numPr>
          <w:ilvl w:val="0"/>
          <w:numId w:val="17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30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20 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0F61D3">
              <w:rPr>
                <w:rFonts w:ascii="Cambria" w:hAnsi="Cambria" w:cs="Times New Roman"/>
                <w:sz w:val="20"/>
                <w:szCs w:val="20"/>
              </w:rPr>
              <w:t xml:space="preserve">zaliczenia ćwiczeń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  <w:r w:rsidR="007E2BBA" w:rsidRPr="00C51A94">
              <w:rPr>
                <w:rFonts w:ascii="Cambria" w:hAnsi="Cambria"/>
              </w:rPr>
              <w:t>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7E2BBA" w:rsidRPr="00C51A94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0F61D3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 do zaliczenia wykładów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Default="000F61D3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0F61D3" w:rsidRDefault="000F61D3" w:rsidP="00C51A94">
            <w:pPr>
              <w:spacing w:after="0" w:line="240" w:lineRule="auto"/>
              <w:ind w:right="54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7E2BBA" w:rsidRPr="00C51A94" w:rsidTr="00C51A94">
        <w:trPr>
          <w:trHeight w:val="46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45</w:t>
            </w:r>
          </w:p>
        </w:tc>
      </w:tr>
      <w:tr w:rsidR="007E2BBA" w:rsidRPr="00C51A94" w:rsidTr="00C51A94">
        <w:trPr>
          <w:trHeight w:val="35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125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125 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5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5 </w:t>
            </w:r>
          </w:p>
        </w:tc>
      </w:tr>
    </w:tbl>
    <w:p w:rsidR="007E2BBA" w:rsidRPr="0080649C" w:rsidRDefault="007E2BBA" w:rsidP="002678E6">
      <w:pPr>
        <w:numPr>
          <w:ilvl w:val="0"/>
          <w:numId w:val="17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Kaczmarek T. T.,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Ryzyko i zarządzanie ryzykiem – ujęcie interdyscyplinarne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Wydawnictwo Difin, Warszawa 2010.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Monkiewicz J., Gąsiorkiewicz L.,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Zarządzanie ryzykiem działalności organizacji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Wyd. C.H. Beck, Warszawa 2010.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Zarządzanie ryzykiem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pod red. naukową K. Jajuga, Wydawnictwo Naukowe PWN, Warszawa 2007.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Borkowski P.,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Ryzyko w działalności przedsiębiorstw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WUG, Gdańsk 2008.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Tarczyński W., Mojsiewicz M.: </w:t>
            </w:r>
            <w:r w:rsidRPr="00C51A94">
              <w:rPr>
                <w:rFonts w:ascii="Cambria" w:hAnsi="Cambria" w:cs="Times New Roman"/>
                <w:i/>
                <w:iCs/>
                <w:sz w:val="20"/>
                <w:szCs w:val="20"/>
              </w:rPr>
              <w:t>Zarządzanie ryzykiem – podstawowe zagadnienia</w:t>
            </w: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,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PWE, Warszawa 2001.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Buła P., Zarządzanie ryzykiem w jednostkach gospodarczych, Aspekt uniwersalistyczny, Wydawnictwo Akademii Ekonomicznej w Krakowie, Kraków 2003.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4"/>
              </w:numPr>
              <w:tabs>
                <w:tab w:val="num" w:pos="252"/>
              </w:tabs>
              <w:spacing w:after="0" w:line="240" w:lineRule="auto"/>
              <w:ind w:right="-567" w:hanging="720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Ostrowska E.,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Ryzyko inwestycyjne. Identyfikacja i metody oceny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WUG 1999.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4"/>
              </w:numPr>
              <w:tabs>
                <w:tab w:val="num" w:pos="252"/>
              </w:tabs>
              <w:spacing w:after="0" w:line="240" w:lineRule="auto"/>
              <w:ind w:right="-567" w:hanging="720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Kalinowski M.,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Zarz</w:t>
            </w:r>
            <w:r w:rsidRPr="00C51A94">
              <w:rPr>
                <w:rFonts w:ascii="Cambria" w:eastAsia="TimesNewRoman" w:hAnsi="Cambria" w:cs="Times New Roman"/>
                <w:i/>
                <w:sz w:val="20"/>
                <w:szCs w:val="20"/>
              </w:rPr>
              <w:t>ą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dzanie ryzykiem walutowym w przedsi</w:t>
            </w:r>
            <w:r w:rsidRPr="00C51A94">
              <w:rPr>
                <w:rFonts w:ascii="Cambria" w:eastAsia="TimesNewRoman" w:hAnsi="Cambria" w:cs="Times New Roman"/>
                <w:i/>
                <w:sz w:val="20"/>
                <w:szCs w:val="20"/>
              </w:rPr>
              <w:t>ę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biorstwie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Wydawnictwo CeDeWu, Warszawa 2007.</w:t>
            </w:r>
          </w:p>
          <w:p w:rsidR="007E2BBA" w:rsidRPr="00C51A94" w:rsidRDefault="007E2BBA" w:rsidP="00C51A94">
            <w:pPr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Kalinowski M., 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Zarz</w:t>
            </w:r>
            <w:r w:rsidRPr="00C51A94">
              <w:rPr>
                <w:rFonts w:ascii="Cambria" w:eastAsia="TimesNewRoman" w:hAnsi="Cambria" w:cs="Times New Roman"/>
                <w:i/>
                <w:sz w:val="20"/>
                <w:szCs w:val="20"/>
              </w:rPr>
              <w:t>ą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dzanie ryzykiem stopy procentowej w przedsi</w:t>
            </w:r>
            <w:r w:rsidRPr="00C51A94">
              <w:rPr>
                <w:rFonts w:ascii="Cambria" w:eastAsia="TimesNewRoman" w:hAnsi="Cambria" w:cs="Times New Roman"/>
                <w:i/>
                <w:sz w:val="20"/>
                <w:szCs w:val="20"/>
              </w:rPr>
              <w:t>ę</w:t>
            </w: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biorstwie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, Wydawnictwo CeDeWu, Warszawa 2009.</w:t>
            </w:r>
          </w:p>
        </w:tc>
      </w:tr>
    </w:tbl>
    <w:p w:rsidR="007E2BBA" w:rsidRPr="0080649C" w:rsidRDefault="007E2BBA" w:rsidP="002678E6">
      <w:pPr>
        <w:numPr>
          <w:ilvl w:val="0"/>
          <w:numId w:val="17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1968"/>
        <w:gridCol w:w="1880"/>
        <w:gridCol w:w="938"/>
        <w:gridCol w:w="286"/>
        <w:gridCol w:w="4820"/>
      </w:tblGrid>
      <w:tr w:rsidR="007E2BBA" w:rsidRPr="00C51A94" w:rsidTr="00C9385E">
        <w:trPr>
          <w:trHeight w:val="365"/>
        </w:trPr>
        <w:tc>
          <w:tcPr>
            <w:tcW w:w="3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dr Andrzej Kuciński</w:t>
            </w:r>
          </w:p>
        </w:tc>
      </w:tr>
      <w:tr w:rsidR="007E2BBA" w:rsidRPr="00C51A94" w:rsidTr="00C9385E">
        <w:trPr>
          <w:trHeight w:val="365"/>
        </w:trPr>
        <w:tc>
          <w:tcPr>
            <w:tcW w:w="3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2678E6" w:rsidRPr="00C51A94">
              <w:rPr>
                <w:rFonts w:ascii="Cambria" w:eastAsia="Cambria" w:hAnsi="Cambria" w:cs="Cambria"/>
                <w:sz w:val="20"/>
              </w:rPr>
              <w:t>1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>0</w:t>
            </w:r>
            <w:r w:rsidR="002678E6" w:rsidRPr="00C51A94">
              <w:rPr>
                <w:rFonts w:ascii="Cambria" w:eastAsia="Cambria" w:hAnsi="Cambria" w:cs="Cambria"/>
                <w:sz w:val="20"/>
              </w:rPr>
              <w:t>.06</w:t>
            </w:r>
            <w:r w:rsidRPr="00C51A94">
              <w:rPr>
                <w:rFonts w:ascii="Cambria" w:eastAsia="Cambria" w:hAnsi="Cambria" w:cs="Cambria"/>
                <w:sz w:val="20"/>
              </w:rPr>
              <w:t>.2024</w:t>
            </w:r>
          </w:p>
        </w:tc>
      </w:tr>
      <w:tr w:rsidR="007E2BBA" w:rsidRPr="00C51A94" w:rsidTr="00C9385E">
        <w:trPr>
          <w:trHeight w:val="365"/>
        </w:trPr>
        <w:tc>
          <w:tcPr>
            <w:tcW w:w="3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akucinski@ajp.edu.pl</w:t>
            </w:r>
          </w:p>
        </w:tc>
      </w:tr>
      <w:tr w:rsidR="007E2BBA" w:rsidRPr="00C51A94" w:rsidTr="00C9385E">
        <w:trPr>
          <w:trHeight w:val="365"/>
        </w:trPr>
        <w:tc>
          <w:tcPr>
            <w:tcW w:w="3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0F61D3" w:rsidRPr="00C51A94" w:rsidTr="00C9385E">
        <w:tblPrEx>
          <w:tblCellMar>
            <w:top w:w="7" w:type="dxa"/>
            <w:right w:w="91" w:type="dxa"/>
          </w:tblCellMar>
        </w:tblPrEx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61D3" w:rsidRPr="00C51A94" w:rsidRDefault="004B01DB" w:rsidP="00691E17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3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F61D3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0F61D3" w:rsidRPr="00C51A94" w:rsidTr="00C9385E">
        <w:tblPrEx>
          <w:tblCellMar>
            <w:top w:w="7" w:type="dxa"/>
            <w:right w:w="91" w:type="dxa"/>
          </w:tblCellMar>
        </w:tblPrEx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0F61D3" w:rsidRPr="00C51A94" w:rsidTr="00C9385E">
        <w:tblPrEx>
          <w:tblCellMar>
            <w:top w:w="7" w:type="dxa"/>
            <w:right w:w="91" w:type="dxa"/>
          </w:tblCellMar>
        </w:tblPrEx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0F61D3" w:rsidRPr="00C51A94" w:rsidTr="00C9385E">
        <w:tblPrEx>
          <w:tblCellMar>
            <w:top w:w="7" w:type="dxa"/>
            <w:right w:w="91" w:type="dxa"/>
          </w:tblCellMar>
        </w:tblPrEx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0F61D3" w:rsidRPr="00C51A94" w:rsidTr="00C9385E">
        <w:tblPrEx>
          <w:tblCellMar>
            <w:top w:w="7" w:type="dxa"/>
            <w:right w:w="91" w:type="dxa"/>
          </w:tblCellMar>
        </w:tblPrEx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0F61D3" w:rsidRPr="00C51A94" w:rsidTr="00C9385E">
        <w:tblPrEx>
          <w:tblCellMar>
            <w:top w:w="7" w:type="dxa"/>
            <w:right w:w="91" w:type="dxa"/>
          </w:tblCellMar>
        </w:tblPrEx>
        <w:trPr>
          <w:trHeight w:val="293"/>
        </w:trPr>
        <w:tc>
          <w:tcPr>
            <w:tcW w:w="5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691E17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7E2BBA" w:rsidRPr="0080649C" w:rsidRDefault="007E2BBA" w:rsidP="00F15B2E">
      <w:pPr>
        <w:spacing w:before="100" w:beforeAutospacing="1" w:after="100" w:afterAutospacing="1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Systemy i strategie podatkowe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3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2678E6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polski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dr Agnieszka Szuszakiewicz-Idziaszek 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9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353"/>
        <w:gridCol w:w="3033"/>
        <w:gridCol w:w="2194"/>
        <w:gridCol w:w="2310"/>
      </w:tblGrid>
      <w:tr w:rsidR="007A0645" w:rsidRPr="00C51A94" w:rsidTr="00C51A94">
        <w:trPr>
          <w:trHeight w:val="646"/>
        </w:trPr>
        <w:tc>
          <w:tcPr>
            <w:tcW w:w="2659" w:type="dxa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557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</w:p>
        </w:tc>
      </w:tr>
      <w:tr w:rsidR="007A0645" w:rsidRPr="00C51A94" w:rsidTr="00C51A94">
        <w:trPr>
          <w:trHeight w:val="365"/>
        </w:trPr>
        <w:tc>
          <w:tcPr>
            <w:tcW w:w="2659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2413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30/15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3/5</w:t>
            </w:r>
          </w:p>
        </w:tc>
        <w:tc>
          <w:tcPr>
            <w:tcW w:w="2557" w:type="dxa"/>
            <w:vMerge w:val="restart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</w:t>
            </w:r>
          </w:p>
        </w:tc>
      </w:tr>
      <w:tr w:rsidR="007A0645" w:rsidRPr="00C51A94" w:rsidTr="00C51A94">
        <w:trPr>
          <w:trHeight w:val="365"/>
        </w:trPr>
        <w:tc>
          <w:tcPr>
            <w:tcW w:w="2659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2413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bCs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3/5</w:t>
            </w:r>
          </w:p>
        </w:tc>
        <w:tc>
          <w:tcPr>
            <w:tcW w:w="0" w:type="auto"/>
            <w:vMerge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Student posiada podstawową wiedzę na temat podatków.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760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C1– zdobycie wiedzy na temat podatków.</w:t>
            </w:r>
          </w:p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C2 – rozszerzenie dotychczasowej wiedzy na temat polskiego systemu podatkowego.</w:t>
            </w:r>
          </w:p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C3 – nabycie umiejętności niezbędnych w podejmowaniu decyzji dotyczących zarządzania podatkami</w:t>
            </w:r>
          </w:p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w jednostce gospodarczej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7E2BBA" w:rsidRPr="00C51A94" w:rsidTr="00C51A94">
        <w:trPr>
          <w:trHeight w:val="90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rozumie finanse jako dyscyplinę naukową.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zna i wie na czym polega funkcjonowanie systemów i instytucji</w:t>
            </w:r>
            <w:r w:rsidR="007A0645" w:rsidRPr="00C51A9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C51A94">
              <w:rPr>
                <w:rFonts w:ascii="Cambria" w:hAnsi="Cambria"/>
                <w:sz w:val="20"/>
                <w:szCs w:val="20"/>
              </w:rPr>
              <w:t>finansowych, w tym podatkowych.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K_W02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rozumie mechanizmy funkcjonowania przedsiębiorstw, a także</w:t>
            </w:r>
            <w:r w:rsidR="007A0645" w:rsidRPr="00C51A9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C51A94">
              <w:rPr>
                <w:rFonts w:ascii="Cambria" w:hAnsi="Cambria"/>
                <w:sz w:val="20"/>
                <w:szCs w:val="20"/>
              </w:rPr>
              <w:t>systemu podatkowego.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K_W03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UMIEJĘTNOŚCI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potrafi interpretować i wyjaśniać zjawiska finansowe zachodzące w jednostkach organizacyjnych, a także w całej gospodarce.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potrafi analizować przepisy dotyczące podatków.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K_U02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potrafi dokonać analizy sytuacji finansowej jednostki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gospodarczej.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K_U04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KOMPETENCJE SPOŁECZNE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jest gotów do pełnienia ról zawodowych.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K_K01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6662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jest gotów do uzupełniania, aktualizowania wiedzy oraz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dokonywania jej krytycznej oceny.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K_K03 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W1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Sprawy organizacyjne. Zapoznanie z kartą przedmiotu. Wprowadzenie do tematyki przedmiotu.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W2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Podstawowe definicje dotyczące podatków. Istota daniny publicznej.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W3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Funkcje i zasady podatkowe.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W4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Rodzaje podatków.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W5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Znaczenie podatków w gospodarce.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W6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System podatków i opłat w Polsce.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W7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Strategie podatkowe przedsiębiorstw.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W8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Wybór optymalnej strategii podatkowej.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W9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Oddziaływanie systemu podatkowego na podmioty gospodarcze.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W10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Podatek jako źródło finansowania zadań publicznych.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W11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Podatki w Unii Europejskiej.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W12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 xml:space="preserve">Podsumowanie zajęć.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</w:p>
        </w:tc>
      </w:tr>
    </w:tbl>
    <w:p w:rsidR="007E2BBA" w:rsidRPr="0080649C" w:rsidRDefault="007E2BBA">
      <w:pPr>
        <w:spacing w:after="67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1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C1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Sprawy organizacyjne. Zapoznanie z programem.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C2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Kierunki i skutki zmian w systemie podatkowym.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C3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Skutki wysokich obciążeń podatkowych.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C4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Działania zwiększające stopień przestrzegania przepisów podatkowych.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C5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Strategie podatkowe przedsiębiorstw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C6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/>
                <w:szCs w:val="22"/>
              </w:rPr>
            </w:pPr>
            <w:r w:rsidRPr="00C51A94">
              <w:rPr>
                <w:rFonts w:ascii="Cambria" w:eastAsia="Cambria" w:hAnsi="Cambria"/>
                <w:szCs w:val="22"/>
              </w:rPr>
              <w:t>Prezentacje przygotowanych materiałów przez studentów.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4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C7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/>
                <w:szCs w:val="22"/>
              </w:rPr>
            </w:pPr>
            <w:r w:rsidRPr="00C51A94">
              <w:rPr>
                <w:rFonts w:ascii="Cambria" w:eastAsia="Cambria" w:hAnsi="Cambria"/>
                <w:szCs w:val="22"/>
              </w:rPr>
              <w:t>Podsumowanie wiadomości.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ćwiczeń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informacyjny, wykład konwersatoryjny, pokaz prezentacji multimedialnej, dyskusja.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Projektor, laptop 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Ćwiczenia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Analiza tekstu źródłowego, studium przypadku.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Materiały do ćwiczeń, testy.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7E2BBA">
      <w:pPr>
        <w:numPr>
          <w:ilvl w:val="1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3894"/>
        <w:gridCol w:w="4537"/>
      </w:tblGrid>
      <w:tr w:rsidR="007E2BBA" w:rsidRPr="00C51A94" w:rsidTr="00C51A94">
        <w:trPr>
          <w:trHeight w:val="104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eastAsia="Cambria" w:hAnsi="Cambria" w:cs="Cambria"/>
                <w:b/>
                <w:sz w:val="20"/>
              </w:rPr>
            </w:pPr>
          </w:p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0" w:lineRule="auto"/>
              <w:rPr>
                <w:rFonts w:ascii="Cambria" w:hAnsi="Cambria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2"/>
              </w:rPr>
            </w:pPr>
            <w:r w:rsidRPr="00C51A94">
              <w:rPr>
                <w:rFonts w:ascii="Cambria" w:hAnsi="Cambria"/>
                <w:sz w:val="20"/>
                <w:szCs w:val="22"/>
              </w:rPr>
              <w:t>F2-obserwacja podczas zajęć/aktywność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2"/>
              </w:rPr>
            </w:pPr>
            <w:r w:rsidRPr="00C51A94">
              <w:rPr>
                <w:rFonts w:ascii="Cambria" w:eastAsia="Cambria" w:hAnsi="Cambria"/>
                <w:sz w:val="20"/>
                <w:szCs w:val="22"/>
              </w:rPr>
              <w:t xml:space="preserve">P2- egzamin pisemny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Ćwiczenia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/>
                <w:sz w:val="20"/>
                <w:szCs w:val="22"/>
              </w:rPr>
            </w:pPr>
            <w:r w:rsidRPr="00C51A94">
              <w:rPr>
                <w:rFonts w:ascii="Cambria" w:eastAsia="Cambria" w:hAnsi="Cambria"/>
                <w:sz w:val="20"/>
                <w:szCs w:val="22"/>
              </w:rPr>
              <w:t>F3- praca pisemna (referat)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2"/>
              </w:rPr>
            </w:pPr>
            <w:r w:rsidRPr="00C51A94">
              <w:rPr>
                <w:rFonts w:ascii="Cambria" w:eastAsia="Cambria" w:hAnsi="Cambria"/>
                <w:sz w:val="20"/>
                <w:szCs w:val="22"/>
              </w:rPr>
              <w:t>F4- prezentacja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2"/>
              </w:rPr>
            </w:pPr>
            <w:r w:rsidRPr="00C51A94">
              <w:rPr>
                <w:rFonts w:ascii="Cambria" w:hAnsi="Cambria"/>
                <w:sz w:val="20"/>
                <w:szCs w:val="22"/>
              </w:rPr>
              <w:t xml:space="preserve">P3 - ocena podsumowująca powstała na podstawie ocen formułujących, uzyskanych </w:t>
            </w:r>
            <w:r w:rsidRPr="00C51A94">
              <w:rPr>
                <w:rFonts w:ascii="Cambria" w:hAnsi="Cambria"/>
                <w:sz w:val="20"/>
                <w:szCs w:val="22"/>
              </w:rPr>
              <w:br/>
              <w:t>w semestrze.</w:t>
            </w:r>
          </w:p>
        </w:tc>
      </w:tr>
    </w:tbl>
    <w:p w:rsidR="007E2BBA" w:rsidRPr="00A85136" w:rsidRDefault="007E2BBA" w:rsidP="00A85136">
      <w:pPr>
        <w:numPr>
          <w:ilvl w:val="1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  <w:r w:rsidRPr="00A85136">
        <w:rPr>
          <w:rFonts w:ascii="Cambria" w:eastAsia="Cambria" w:hAnsi="Cambria" w:cs="Cambria"/>
          <w:b/>
        </w:rPr>
        <w:t>„x”)</w:t>
      </w:r>
    </w:p>
    <w:tbl>
      <w:tblPr>
        <w:tblW w:w="4502" w:type="dxa"/>
        <w:tblInd w:w="-34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850"/>
        <w:gridCol w:w="708"/>
        <w:gridCol w:w="639"/>
        <w:gridCol w:w="672"/>
        <w:gridCol w:w="674"/>
      </w:tblGrid>
      <w:tr w:rsidR="007E2BBA" w:rsidRPr="00C51A94" w:rsidTr="00C51A94">
        <w:trPr>
          <w:trHeight w:val="262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 xml:space="preserve">Wykład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57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Ćwiczenia  </w:t>
            </w:r>
          </w:p>
        </w:tc>
      </w:tr>
      <w:tr w:rsidR="007E2BBA" w:rsidRPr="00C51A94" w:rsidTr="00C51A94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F2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P2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F3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F4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P3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  <w:tr w:rsidR="007E2BBA" w:rsidRPr="00C51A94" w:rsidTr="00C51A94">
        <w:trPr>
          <w:trHeight w:val="33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x</w:t>
            </w: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1392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Ocena końcowa z ćwiczeń jest średnią arytmetyczną ocen cząstkowych uzyskanych w trakcie realizacji zajęć z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przedmiotu. Ocena z wykładu to ocena z przeprowadzonego kolokwium.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Kryteria oceny są takie same dla wszystkich egzaminów i zaliczeń (w tym zaliczeń i egzaminów poprawkowych).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Skala ocen: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Poniżej 51% - ocena niedostateczna (2,0)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od 51 do 60% - ocena dostateczna (3,0)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od 61 do 70% - ocena dostateczna plus (3,5)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od 71 do 80% - ocena dobra (4,0)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od 81 do 90% - ocena dobra plus (4,5)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od 91 do 100% - ocena bardzo dobra (5,0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7E2BBA">
      <w:pPr>
        <w:numPr>
          <w:ilvl w:val="0"/>
          <w:numId w:val="9"/>
        </w:numPr>
        <w:spacing w:after="258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</w:p>
    <w:p w:rsidR="007E2BBA" w:rsidRPr="0080649C" w:rsidRDefault="007E2BBA" w:rsidP="00A8513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>Egzamin</w:t>
      </w:r>
    </w:p>
    <w:p w:rsidR="007E2BBA" w:rsidRPr="0080649C" w:rsidRDefault="007E2BBA" w:rsidP="002678E6">
      <w:pPr>
        <w:numPr>
          <w:ilvl w:val="0"/>
          <w:numId w:val="1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45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25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 zaliczenia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</w:tr>
      <w:tr w:rsidR="007E2BBA" w:rsidRPr="00C51A94" w:rsidTr="00C51A94">
        <w:trPr>
          <w:trHeight w:val="5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referatu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2678E6" w:rsidRPr="00C51A94">
              <w:rPr>
                <w:rFonts w:ascii="Cambria" w:hAnsi="Cambria"/>
              </w:rPr>
              <w:t>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2678E6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  <w:r w:rsidR="000F61D3">
              <w:rPr>
                <w:rFonts w:ascii="Cambria" w:hAnsi="Cambria"/>
              </w:rPr>
              <w:t>5</w:t>
            </w:r>
          </w:p>
        </w:tc>
      </w:tr>
      <w:tr w:rsidR="000F61D3" w:rsidRPr="00C51A94" w:rsidTr="00C51A94">
        <w:trPr>
          <w:trHeight w:val="5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>przygotowanie do egzaminu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</w:tr>
      <w:tr w:rsidR="007E2BBA" w:rsidRPr="00C51A94" w:rsidTr="00C51A94">
        <w:trPr>
          <w:trHeight w:val="46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zapoznanie z literaturą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15</w:t>
            </w:r>
          </w:p>
        </w:tc>
      </w:tr>
      <w:tr w:rsidR="007E2BBA" w:rsidRPr="00C51A94" w:rsidTr="00C51A94">
        <w:trPr>
          <w:trHeight w:val="54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</w:t>
            </w:r>
          </w:p>
          <w:p w:rsidR="007E2BBA" w:rsidRPr="00C51A94" w:rsidRDefault="007E2BBA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hAnsi="Cambria"/>
                <w:b/>
              </w:rPr>
              <w:t>75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hAnsi="Cambria"/>
                <w:b/>
              </w:rPr>
              <w:t>75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</w:tr>
    </w:tbl>
    <w:p w:rsidR="007E2BBA" w:rsidRPr="0080649C" w:rsidRDefault="007E2BBA" w:rsidP="002678E6">
      <w:pPr>
        <w:numPr>
          <w:ilvl w:val="0"/>
          <w:numId w:val="1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System podatkowy, Zarys wykładu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/ Robert Wolański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, Wolters Kluwer, Warszawa 2020.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Polski system podatkowy, Poszukiwanie optymalnych rozwiązań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/ Rafał Rosiński, Difin,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Warszawa 2010.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Kierunki reformy polskiego systemu podatkowego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/ pod red. Alicji Pomorskiej,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Wydaw. UMCS - Uniwersytetu Marii Curie-Skłodowskiej, Lublin 2003.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/>
                <w:sz w:val="20"/>
                <w:szCs w:val="20"/>
              </w:rPr>
              <w:t>Granice legalności unikania opodatkowania w polskim systemie podatkowym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/ Marek Kalinowski,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 xml:space="preserve"> Towarzystwo Naukowe Organizacji i Kierownictwa "Dom Organizatora", Toruń 2001.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/>
                <w:i/>
                <w:sz w:val="20"/>
                <w:szCs w:val="20"/>
              </w:rPr>
              <w:t>Systemy podatkowe krajów Unii Europejskiej</w:t>
            </w:r>
            <w:r w:rsidRPr="00C51A94">
              <w:rPr>
                <w:rFonts w:ascii="Cambria" w:hAnsi="Cambria"/>
                <w:sz w:val="20"/>
                <w:szCs w:val="20"/>
              </w:rPr>
              <w:t xml:space="preserve"> / Krzysztof Wach,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Oficyna Ekonomiczna. Oddział Polskich Wydawnictw Profesjonalnych, Kraków, 2005.</w:t>
            </w:r>
          </w:p>
          <w:p w:rsidR="007E2BBA" w:rsidRPr="00C51A94" w:rsidRDefault="007E2BBA" w:rsidP="00C51A94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b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b/>
                <w:color w:val="auto"/>
                <w:kern w:val="0"/>
                <w:sz w:val="20"/>
                <w:szCs w:val="20"/>
              </w:rPr>
              <w:t>Inne:</w:t>
            </w:r>
          </w:p>
          <w:p w:rsidR="007E2BBA" w:rsidRPr="00C51A94" w:rsidRDefault="007E2BBA" w:rsidP="00C51A94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www.gazetapodatkowa.pl</w:t>
            </w:r>
          </w:p>
          <w:p w:rsidR="007E2BBA" w:rsidRPr="00C51A94" w:rsidRDefault="007E2BBA" w:rsidP="00C51A94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www.mf.gov.pl</w:t>
            </w:r>
          </w:p>
        </w:tc>
      </w:tr>
    </w:tbl>
    <w:p w:rsidR="007E2BBA" w:rsidRPr="0080649C" w:rsidRDefault="007E2BBA" w:rsidP="002678E6">
      <w:pPr>
        <w:numPr>
          <w:ilvl w:val="0"/>
          <w:numId w:val="18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dr Agnieszka Szuszakiewicz-Idziaszek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A85136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  <w:r w:rsidR="007A0645" w:rsidRPr="00C51A94">
              <w:rPr>
                <w:rFonts w:ascii="Cambria" w:hAnsi="Cambria"/>
              </w:rPr>
              <w:t>0</w:t>
            </w:r>
            <w:r w:rsidRPr="00C51A94">
              <w:rPr>
                <w:rFonts w:ascii="Cambria" w:hAnsi="Cambria"/>
              </w:rPr>
              <w:t>.06.2024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aszuszakiewicz-idziaszek@ajp.edu.pl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Default="007E2BBA">
      <w:pPr>
        <w:spacing w:after="0"/>
        <w:ind w:left="72"/>
        <w:rPr>
          <w:rFonts w:ascii="Cambria" w:hAnsi="Cambria"/>
        </w:rPr>
      </w:pPr>
    </w:p>
    <w:p w:rsidR="002678E6" w:rsidRDefault="002678E6">
      <w:pPr>
        <w:spacing w:after="0"/>
        <w:ind w:left="72"/>
        <w:rPr>
          <w:rFonts w:ascii="Cambria" w:hAnsi="Cambria"/>
        </w:rPr>
      </w:pPr>
    </w:p>
    <w:p w:rsidR="002678E6" w:rsidRDefault="002678E6">
      <w:pPr>
        <w:spacing w:after="0"/>
        <w:ind w:left="72"/>
        <w:rPr>
          <w:rFonts w:ascii="Cambria" w:hAnsi="Cambria"/>
        </w:rPr>
      </w:pPr>
    </w:p>
    <w:p w:rsidR="002678E6" w:rsidRPr="0080649C" w:rsidRDefault="002678E6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p w:rsidR="007E2BBA" w:rsidRDefault="007E2BBA">
      <w:pPr>
        <w:spacing w:after="0"/>
        <w:ind w:left="72"/>
        <w:rPr>
          <w:rFonts w:ascii="Cambria" w:hAnsi="Cambria"/>
        </w:rPr>
      </w:pPr>
    </w:p>
    <w:p w:rsidR="00A85136" w:rsidRDefault="00A85136">
      <w:pPr>
        <w:spacing w:after="0"/>
        <w:ind w:left="72"/>
        <w:rPr>
          <w:rFonts w:ascii="Cambria" w:hAnsi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4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7E2BBA" w:rsidRPr="0080649C" w:rsidRDefault="007E2BBA" w:rsidP="00F15B2E">
      <w:pPr>
        <w:spacing w:before="100" w:beforeAutospacing="1" w:after="100" w:afterAutospacing="1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Podstawy rachunkowości zarządczej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2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A85136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polski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dr Małgorzata Trocka 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9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271"/>
        <w:gridCol w:w="3033"/>
        <w:gridCol w:w="2194"/>
        <w:gridCol w:w="2392"/>
      </w:tblGrid>
      <w:tr w:rsidR="007A0645" w:rsidRPr="00C51A94" w:rsidTr="00C51A94">
        <w:trPr>
          <w:trHeight w:val="646"/>
        </w:trPr>
        <w:tc>
          <w:tcPr>
            <w:tcW w:w="2557" w:type="dxa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659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7A0645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2413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3/5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2</w:t>
            </w:r>
          </w:p>
        </w:tc>
      </w:tr>
      <w:tr w:rsidR="007A0645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2413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bCs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3/5</w:t>
            </w:r>
          </w:p>
        </w:tc>
        <w:tc>
          <w:tcPr>
            <w:tcW w:w="0" w:type="auto"/>
            <w:vMerge/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>Ogólna znajomość podstaw ekonomiki przedsiębiorstw, zasad rachunkowości finansowej oraz umiejętność wykorzystywania metod matematycznych oraz statystycznych.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785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C1 - Zapoznanie z teoretycznymi aspektami oraz metodami rachunkowości zarządczej.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C2 - Wykształcenie umiejętności rozwiązywania problemów decyzyjnych przy wykorzystaniu narzędzi rachunkowości zarządczej.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7E2BBA" w:rsidRPr="00C51A94" w:rsidTr="00C51A94">
        <w:trPr>
          <w:trHeight w:val="90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1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39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posługuje się podstawowymi pojęciami rachunkowości zarządczej.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K_W01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K_W04</w:t>
            </w:r>
          </w:p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K_W06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K_W07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ma wiedzę na temat metod rachunkowości zarządczej i możliwości ich zastosowania do podejmowania decyzji.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K_W01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K_W04</w:t>
            </w:r>
          </w:p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K_W06 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K_W07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U_01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eastAsia="Times New Roman" w:hAnsi="Cambria" w:cs="Times New Roman"/>
                <w:bCs/>
                <w:color w:val="auto"/>
                <w:kern w:val="0"/>
                <w:sz w:val="20"/>
                <w:szCs w:val="20"/>
              </w:rPr>
              <w:t>Student podejmuje decyzje w oparciu o metody rachunkowości zarządczej.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K_U02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K_U04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K_U05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K_U06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K_U09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 xml:space="preserve">, </w:t>
            </w:r>
            <w:r w:rsidRPr="00C51A94">
              <w:rPr>
                <w:rFonts w:ascii="Cambria" w:eastAsia="Cambria" w:hAnsi="Cambria" w:cs="Cambria"/>
                <w:sz w:val="20"/>
              </w:rPr>
              <w:t>K_U10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K_U16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Student identyfikuje i potrafi rozwiązać problemy pojawiaj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ce si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 xml:space="preserve">ę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w organizacji, ponosząc odpowiedzialno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ć za własne decyzje.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>K_K01</w:t>
            </w:r>
            <w:r w:rsidR="007A0645"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 xml:space="preserve">, </w:t>
            </w:r>
            <w:r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>K_K03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>K_K04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Poj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ę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cie, istota, funkcje rachunkowo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ci zarz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dczej.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Rachunkowo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 xml:space="preserve">ść 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o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rodków odpowiedzialno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ci.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Rachunek kosztów pełnych a rachunek kosztów zmiennych.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Konstrukcja modeli rachunku kosztów zmiennych.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Istota oraz znaczenie analizy progu rentowno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ci w podejmowaniu decyzji bie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żą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cych w zakresie kosztów, rozmiarów produkcji /sprzeda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ż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y/ oraz zysków.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Rola kosztów przy podejmowaniu decyzji cenowych.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Krótkookresowe rachunki decyzyjne.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Bud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ż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etowanie jako metoda zarz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dzania przedsi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ę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biorstwem. Bud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ż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etowanie przychodów, kosztów i wyników.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:rsidR="007E2BBA" w:rsidRPr="0080649C" w:rsidRDefault="007E2BBA">
      <w:pPr>
        <w:spacing w:after="67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p w:rsidR="007E2BBA" w:rsidRPr="0080649C" w:rsidRDefault="007E2BBA">
      <w:pPr>
        <w:spacing w:after="0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1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Konstrukcja rachunku kosztów zmiennych. Wielostopniowe i wieloblokowe rachunki kosztów zmiennych.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Analiza progu rentowno</w:t>
            </w:r>
            <w:r w:rsidRPr="00C51A94">
              <w:rPr>
                <w:rFonts w:ascii="Cambria" w:eastAsia="Times New Roman" w:hAnsi="Cambria" w:cs="TimesNewRoman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ci. Analiza wrażliwości w progu rentowności.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Kalkulacje cenowe.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Krótkookresowe rachunki decyzyjne kosztów i wyników.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Bud</w:t>
            </w:r>
            <w:r w:rsidRPr="00C51A94">
              <w:rPr>
                <w:rFonts w:ascii="Cambria" w:eastAsia="Times New Roman" w:hAnsi="Cambria" w:cs="TimesNewRoman"/>
                <w:sz w:val="20"/>
                <w:szCs w:val="20"/>
              </w:rPr>
              <w:t>ż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etowanie. Ustalanie i analizowanie odchyleń.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right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wykład w formie prezentacji multimedialnych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projektor 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Ćwiczenia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ćwiczenia polegające na rozwiązywaniu zadań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7E2BBA">
      <w:pPr>
        <w:numPr>
          <w:ilvl w:val="1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609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8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F2 </w:t>
            </w:r>
            <w:r w:rsidR="007E2BBA" w:rsidRPr="00C51A94">
              <w:rPr>
                <w:rFonts w:ascii="Cambria" w:hAnsi="Cambria"/>
                <w:sz w:val="20"/>
                <w:szCs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P1 </w:t>
            </w:r>
            <w:r w:rsidR="007E2BBA" w:rsidRPr="00C51A94">
              <w:rPr>
                <w:rFonts w:ascii="Cambria" w:hAnsi="Cambria"/>
                <w:sz w:val="20"/>
                <w:szCs w:val="20"/>
              </w:rPr>
              <w:t>test sprawdzający wiedzę z całego przedmiotu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Ćwiczenia</w:t>
            </w: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F2 </w:t>
            </w:r>
            <w:r w:rsidR="007E2BBA" w:rsidRPr="00C51A94">
              <w:rPr>
                <w:rFonts w:ascii="Cambria" w:hAnsi="Cambria"/>
                <w:sz w:val="20"/>
                <w:szCs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0F61D3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P2 </w:t>
            </w:r>
            <w:r w:rsidR="007E2BBA" w:rsidRPr="00C51A94">
              <w:rPr>
                <w:rFonts w:ascii="Cambria" w:hAnsi="Cambria"/>
                <w:sz w:val="20"/>
                <w:szCs w:val="20"/>
              </w:rPr>
              <w:t>kolokwium pisemne</w:t>
            </w:r>
          </w:p>
        </w:tc>
      </w:tr>
    </w:tbl>
    <w:p w:rsidR="007E2BBA" w:rsidRPr="00A85136" w:rsidRDefault="007E2BBA" w:rsidP="00A85136">
      <w:pPr>
        <w:numPr>
          <w:ilvl w:val="1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  <w:r w:rsidRPr="00A85136">
        <w:rPr>
          <w:rFonts w:ascii="Cambria" w:eastAsia="Cambria" w:hAnsi="Cambria" w:cs="Cambria"/>
          <w:b/>
        </w:rPr>
        <w:t>„x”)</w:t>
      </w:r>
      <w:r w:rsidRPr="00A85136">
        <w:rPr>
          <w:rFonts w:ascii="Cambria" w:eastAsia="Cambria" w:hAnsi="Cambria" w:cs="Cambria"/>
          <w:color w:val="00B050"/>
        </w:rPr>
        <w:t xml:space="preserve"> </w:t>
      </w:r>
    </w:p>
    <w:tbl>
      <w:tblPr>
        <w:tblW w:w="4676" w:type="dxa"/>
        <w:tblInd w:w="-34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929"/>
        <w:gridCol w:w="929"/>
        <w:gridCol w:w="929"/>
        <w:gridCol w:w="756"/>
        <w:gridCol w:w="174"/>
      </w:tblGrid>
      <w:tr w:rsidR="000F61D3" w:rsidRPr="00C51A94" w:rsidTr="000F61D3">
        <w:trPr>
          <w:trHeight w:val="262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 xml:space="preserve">Wykład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 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257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Ćwiczenia  </w:t>
            </w:r>
          </w:p>
        </w:tc>
        <w:tc>
          <w:tcPr>
            <w:tcW w:w="1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0F61D3" w:rsidRPr="00C51A94" w:rsidTr="000F61D3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F2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P1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F2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D3" w:rsidRPr="00C51A94" w:rsidRDefault="000F61D3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P2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x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x 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</w:tr>
      <w:tr w:rsidR="000F61D3" w:rsidRPr="00C51A94" w:rsidTr="000F61D3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</w:tr>
      <w:tr w:rsidR="000F61D3" w:rsidRPr="00C51A94" w:rsidTr="000F61D3">
        <w:trPr>
          <w:trHeight w:val="33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x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3" w:rsidRPr="00C51A94" w:rsidRDefault="000F61D3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x </w:t>
            </w: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535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>Zaliczenie ćwiczeń następuje na podstawie kolokwium polegającego na rozwiazywaniu zadań. Egzamin ma formę testu pisemnego (20 pkt), według skali: 19-20 = bdb, 17-18 = db+, 15-16 = db, 14-13 = dst+, 11-12 = dst.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7E2BBA">
      <w:pPr>
        <w:numPr>
          <w:ilvl w:val="0"/>
          <w:numId w:val="10"/>
        </w:numPr>
        <w:spacing w:after="258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7E2BBA" w:rsidP="007A0645">
      <w:pPr>
        <w:pBdr>
          <w:top w:val="single" w:sz="4" w:space="0" w:color="000000"/>
          <w:left w:val="single" w:sz="4" w:space="0" w:color="000000"/>
          <w:bottom w:val="single" w:sz="4" w:space="9" w:color="000000"/>
          <w:right w:val="single" w:sz="4" w:space="0" w:color="000000"/>
        </w:pBd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</w:rPr>
        <w:t>Egzamin</w:t>
      </w:r>
    </w:p>
    <w:p w:rsidR="007E2BBA" w:rsidRPr="0080649C" w:rsidRDefault="007E2BBA" w:rsidP="00A85136">
      <w:pPr>
        <w:numPr>
          <w:ilvl w:val="0"/>
          <w:numId w:val="1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 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20 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kolokwium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8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8 </w:t>
            </w:r>
          </w:p>
        </w:tc>
      </w:tr>
      <w:tr w:rsidR="007E2BBA" w:rsidRPr="00C51A94" w:rsidTr="00C51A94">
        <w:trPr>
          <w:trHeight w:val="4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egzaminu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8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8</w:t>
            </w:r>
          </w:p>
        </w:tc>
      </w:tr>
      <w:tr w:rsidR="007E2BBA" w:rsidRPr="00C51A94" w:rsidTr="00C51A94">
        <w:trPr>
          <w:trHeight w:val="46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Zapoznanie z literaturą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14</w:t>
            </w:r>
          </w:p>
        </w:tc>
      </w:tr>
      <w:tr w:rsidR="007E2BBA" w:rsidRPr="00C51A94" w:rsidTr="00C51A94">
        <w:trPr>
          <w:trHeight w:val="21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50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50 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</w:tr>
    </w:tbl>
    <w:p w:rsidR="007E2BBA" w:rsidRPr="0080649C" w:rsidRDefault="007E2BBA" w:rsidP="00A85136">
      <w:pPr>
        <w:numPr>
          <w:ilvl w:val="0"/>
          <w:numId w:val="1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/>
                <w:color w:val="auto"/>
                <w:kern w:val="0"/>
                <w:sz w:val="20"/>
                <w:szCs w:val="20"/>
                <w:lang w:eastAsia="en-US"/>
              </w:rPr>
              <w:t>Literatura obowiązkowa: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>1.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 xml:space="preserve"> Gabrusewicz W., Kamela-Sowi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ń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ska A., Poetschke M.: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 xml:space="preserve">ść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dcza, PWE, Warszawa 2003.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2. Czubakowska K., Gabrusewicz W., Nowak E.: Podstawy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ci 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dczej, PWE, Warszawa 2006.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3. 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dcze aspekty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ci, praca zbiorowa pod red. T. Kiziukiewicz, PWE, Warszawa 2005.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4. Soba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ń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ska I.: Rachunek kosztów i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 xml:space="preserve">ść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dcza, Wydawnictwo C.H.Beck, Warszawa 2003.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-567"/>
              <w:contextualSpacing/>
              <w:rPr>
                <w:rFonts w:ascii="Cambria" w:hAnsi="Cambria" w:cs="Times New Roman"/>
                <w:b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/>
                <w:color w:val="auto"/>
                <w:kern w:val="0"/>
                <w:sz w:val="20"/>
                <w:szCs w:val="20"/>
                <w:lang w:eastAsia="en-US"/>
              </w:rPr>
              <w:t>Literatura zalecana / fakultatywna: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color w:val="auto"/>
                <w:kern w:val="0"/>
                <w:sz w:val="20"/>
                <w:szCs w:val="20"/>
                <w:lang w:eastAsia="en-US"/>
              </w:rPr>
              <w:t>1.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 xml:space="preserve"> Dobija D.: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 xml:space="preserve">ść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dcza: analiza i interpretacje, Wolters Kluwer, Warszawa 2014.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2. Nowak E.: Rachunkowość zarządcza w przedsiębiorstwie, CeDeWu, Warszawa 2018.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3. Controlling kosztów i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 xml:space="preserve">ść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 xml:space="preserve">dcza, praca zbiorowa pod red. G.K. 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Ś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widerskiej, Difin, Warszawa 2017.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4. Rachunkowo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 xml:space="preserve">ść 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zarz</w:t>
            </w:r>
            <w:r w:rsidRPr="00C51A94">
              <w:rPr>
                <w:rFonts w:ascii="Cambria" w:eastAsia="Times New Roman" w:hAnsi="Cambria" w:cs="TimesNewRoman"/>
                <w:color w:val="auto"/>
                <w:kern w:val="0"/>
                <w:sz w:val="20"/>
                <w:szCs w:val="20"/>
              </w:rPr>
              <w:t>ą</w:t>
            </w:r>
            <w:r w:rsidRPr="00C51A94">
              <w:rPr>
                <w:rFonts w:ascii="Cambria" w:eastAsia="Times New Roman" w:hAnsi="Cambria" w:cs="Times New Roman"/>
                <w:color w:val="auto"/>
                <w:kern w:val="0"/>
                <w:sz w:val="20"/>
                <w:szCs w:val="20"/>
              </w:rPr>
              <w:t>dcza, praca zbiorowa pod red. T. Kiziukiewicz, Wydawnictwo Ekspert, Wrocław 2001</w:t>
            </w:r>
          </w:p>
        </w:tc>
      </w:tr>
    </w:tbl>
    <w:p w:rsidR="007E2BBA" w:rsidRPr="0080649C" w:rsidRDefault="007E2BBA" w:rsidP="00A85136">
      <w:pPr>
        <w:numPr>
          <w:ilvl w:val="0"/>
          <w:numId w:val="19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dr Małgorzata Trocka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A85136" w:rsidRPr="00C51A94">
              <w:rPr>
                <w:rFonts w:ascii="Cambria" w:eastAsia="Cambria" w:hAnsi="Cambria" w:cs="Cambria"/>
                <w:sz w:val="20"/>
              </w:rPr>
              <w:t>1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>0</w:t>
            </w:r>
            <w:r w:rsidR="00A85136" w:rsidRPr="00C51A94">
              <w:rPr>
                <w:rFonts w:ascii="Cambria" w:eastAsia="Cambria" w:hAnsi="Cambria" w:cs="Cambria"/>
                <w:sz w:val="20"/>
              </w:rPr>
              <w:t>.06.2024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mtrocka@ajp.edu.pl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Default="00F75B94">
      <w:pPr>
        <w:spacing w:after="0"/>
        <w:ind w:left="72"/>
        <w:rPr>
          <w:rFonts w:ascii="Cambria" w:eastAsia="Cambria" w:hAnsi="Cambria" w:cs="Cambria"/>
        </w:rPr>
      </w:pPr>
    </w:p>
    <w:p w:rsidR="00A85136" w:rsidRDefault="00A85136">
      <w:pPr>
        <w:spacing w:after="0"/>
        <w:ind w:left="72"/>
        <w:rPr>
          <w:rFonts w:ascii="Cambria" w:eastAsia="Cambria" w:hAnsi="Cambria" w:cs="Cambria"/>
        </w:rPr>
      </w:pPr>
    </w:p>
    <w:p w:rsidR="00A85136" w:rsidRDefault="00A85136">
      <w:pPr>
        <w:spacing w:after="0"/>
        <w:ind w:left="72"/>
        <w:rPr>
          <w:rFonts w:ascii="Cambria" w:eastAsia="Cambria" w:hAnsi="Cambria" w:cs="Cambria"/>
        </w:rPr>
      </w:pPr>
    </w:p>
    <w:p w:rsidR="00A85136" w:rsidRDefault="00A85136">
      <w:pPr>
        <w:spacing w:after="0"/>
        <w:ind w:left="72"/>
        <w:rPr>
          <w:rFonts w:ascii="Cambria" w:eastAsia="Cambria" w:hAnsi="Cambria" w:cs="Cambria"/>
        </w:rPr>
      </w:pPr>
    </w:p>
    <w:p w:rsidR="00A85136" w:rsidRDefault="00A85136">
      <w:pPr>
        <w:spacing w:after="0"/>
        <w:ind w:left="72"/>
        <w:rPr>
          <w:rFonts w:ascii="Cambria" w:eastAsia="Cambria" w:hAnsi="Cambria" w:cs="Cambria"/>
        </w:rPr>
      </w:pPr>
    </w:p>
    <w:p w:rsidR="00A85136" w:rsidRDefault="00A85136">
      <w:pPr>
        <w:spacing w:after="0"/>
        <w:ind w:left="72"/>
        <w:rPr>
          <w:rFonts w:ascii="Cambria" w:eastAsia="Cambria" w:hAnsi="Cambria" w:cs="Cambria"/>
        </w:rPr>
      </w:pPr>
    </w:p>
    <w:p w:rsidR="007A0645" w:rsidRPr="00C9385E" w:rsidRDefault="007A0645" w:rsidP="00C9385E">
      <w:pPr>
        <w:spacing w:after="0"/>
        <w:rPr>
          <w:sz w:val="2"/>
          <w:szCs w:val="4"/>
        </w:rPr>
      </w:pPr>
      <w:r>
        <w:br w:type="page"/>
      </w: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5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7E2BBA" w:rsidRPr="0080649C" w:rsidRDefault="007E2BBA" w:rsidP="00EB6726">
      <w:pPr>
        <w:spacing w:before="100" w:beforeAutospacing="1" w:after="100" w:afterAutospacing="1" w:line="259" w:lineRule="auto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Rachunkowość podatkowa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3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A85136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Polski     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dr Agnieszka Paluch-Dybek 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954" w:type="dxa"/>
        <w:tblInd w:w="-36" w:type="dxa"/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358"/>
        <w:gridCol w:w="3033"/>
        <w:gridCol w:w="2196"/>
        <w:gridCol w:w="2367"/>
      </w:tblGrid>
      <w:tr w:rsidR="007E2BBA" w:rsidRPr="00C51A94" w:rsidTr="00C51A94">
        <w:trPr>
          <w:trHeight w:val="64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>Liczba godzin</w:t>
            </w:r>
          </w:p>
          <w:p w:rsidR="007E2BBA" w:rsidRPr="00C51A94" w:rsidRDefault="007E2BBA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stacjonarne/niestacjonarne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color w:val="auto"/>
              </w:rPr>
            </w:pPr>
            <w:r w:rsidRPr="00C51A94">
              <w:rPr>
                <w:rFonts w:ascii="Cambria" w:eastAsia="Cambria" w:hAnsi="Cambria" w:cs="Cambria"/>
                <w:b/>
                <w:color w:val="auto"/>
                <w:sz w:val="20"/>
              </w:rPr>
              <w:t>30/15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3/5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</w:t>
            </w:r>
          </w:p>
        </w:tc>
      </w:tr>
      <w:tr w:rsidR="007E2BBA" w:rsidRPr="00C51A94" w:rsidTr="00C51A94">
        <w:trPr>
          <w:trHeight w:val="36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color w:val="auto"/>
              </w:rPr>
            </w:pPr>
            <w:r w:rsidRPr="00C51A94">
              <w:rPr>
                <w:rFonts w:ascii="Cambria" w:hAnsi="Cambria"/>
                <w:b/>
                <w:bCs/>
                <w:color w:val="auto"/>
              </w:rPr>
              <w:t>30/18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3/5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4"/>
                <w:color w:val="auto"/>
                <w:kern w:val="0"/>
                <w:sz w:val="20"/>
                <w:szCs w:val="20"/>
              </w:rPr>
              <w:t>Znajomość zagadnień z zakresu matematyki, ekonomii w tym rachunkowości i prawa podatkowego.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1249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 xml:space="preserve">C1 – rozszerzenie zdobytej wiedzy na temat podatków. 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C2 – rozszerzenie dotychczasowej wiedzy na temat polskiego systemu podatkowego.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/>
              </w:rPr>
              <w:t>C3 – nabycie umiejętności niezbędnych w podejmowaniu decyzji dotyczących zarządzania podatkami w jednostce gospodarczej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7E2BBA" w:rsidRPr="00C51A94" w:rsidTr="00C51A94">
        <w:trPr>
          <w:trHeight w:val="90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39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Student opisuje, rozróżnia i wyjaśnia wybrane zagadnienia dotyczące rachunkowości podatkowej.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posiada niezbędną wiedzę do podejmowania decyzji w zakresie rachunkowości podatkowej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K_W02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rozumie mechanizmy funkcjonowania systemu podatkowego.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K_W03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Times New Roman" w:hAnsi="Cambria"/>
                <w:color w:val="auto"/>
                <w:kern w:val="0"/>
                <w:sz w:val="20"/>
                <w:szCs w:val="20"/>
              </w:rPr>
              <w:t>Student analizuje oraz ocenia procesy gospodarcze, dokonuje porównań zdarzeń gospodarczych i skutków podatkowych.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/>
                <w:sz w:val="20"/>
                <w:szCs w:val="20"/>
              </w:rPr>
              <w:t xml:space="preserve">Student posiada </w:t>
            </w:r>
            <w:r w:rsidRPr="00C51A94">
              <w:rPr>
                <w:rFonts w:ascii="Cambria" w:hAnsi="Cambria"/>
                <w:sz w:val="20"/>
                <w:szCs w:val="20"/>
              </w:rPr>
              <w:t>przygotowanie wynikające z potrzeb rynku pracy, do wykonywania zawodów w obszarze finansów i rachunkowości w różnych jednostkach organizacyjnych oraz do prowadzenia własnej działalności gospodarczej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K_U02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potrafi analizować przepisy dotyczące podatków oraz sytuacji finansowej jednostki gospodarczej.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K_U04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Student jest gotów do pełnienia ról zawodowych.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K_K01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Times New Roman" w:hAnsi="Cambria"/>
                <w:color w:val="auto"/>
                <w:kern w:val="0"/>
                <w:sz w:val="20"/>
                <w:szCs w:val="20"/>
              </w:rPr>
              <w:t>Student jest gotów samodzielnie uzupełniać i pogłębiać wiedzę oraz dokonywać krytycznej jej oceny w odniesieniu do prawa podatkowego.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K_K03 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W1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Wprowadzenie do Rachunkowości Podatkowej – elementy teorii podatku.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Źródła prawa podatkowego. Ordynacja podatkowa - ogólne zagadnienia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podatkowe.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W2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Cele i zadania Rachunkowości Podatkowej - charakterystyka głównych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różnic między prawem bilansowym a podatkowym. Zasady rachunkowości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podatkowej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W3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Organizacja i prowadzenie działalności gospodarczej w świetle kosztów i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przychodów (nie) uznawanych podatkowo. Przychody i koszty według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prawa bilansowego i podatkowego.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W4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Uproszczone formy opodatkowania – karta podatkowa, ryczałt, podatkowa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księga przychodów i rozchodów.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W5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Wynik podatkowy. Ustalanie dochodu stanowiącego podstawę opodatkowania. Dochody wolne od podatku. Odliczenia od dochodu.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W6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Podatki obrotowe – Podatek od towarów i usług (VAT); Podatek akcyzowy.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Podatek dochodowy od osób fizycznych (PIT). Opodatkowanie działalności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gospodarczej osób fizycznych.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Podatki majątkowe – Podatek od nieruchomości, Podatek od środków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Transportowych.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Podatek od czynności cywilno – prawnych.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W7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Deklaracje podatkowe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15</w:t>
            </w:r>
          </w:p>
        </w:tc>
      </w:tr>
    </w:tbl>
    <w:p w:rsidR="007E2BBA" w:rsidRPr="0080649C" w:rsidRDefault="007E2BBA">
      <w:pPr>
        <w:spacing w:after="67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p w:rsidR="007E2BBA" w:rsidRDefault="007E2BBA">
      <w:pPr>
        <w:spacing w:after="0"/>
        <w:ind w:left="72"/>
        <w:rPr>
          <w:rFonts w:ascii="Cambria" w:eastAsia="Cambria" w:hAnsi="Cambria" w:cs="Cambria"/>
          <w:b/>
          <w:sz w:val="8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1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C1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Organizacja i prowadzenie działalności gospodarczej w świetle kosztów i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przychodów uznawanych (i nie uznawanych) podatkowo. Przychody i</w:t>
            </w:r>
          </w:p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koszty według prawa bilansowego i podatkowego.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C2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Uproszczone formy opodatkowania – karta podatkowa, ryczałt, podatkowa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księga przychodów i rozchodów.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C3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Wynik podatkowy. Ustalanie dochodu stanowiącego podstawę opodatkowania. Dochody wolne od podatku. Odliczenia od dochodu.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Podatki obrotowe – Podatek od towarów i usług (VAT); Podatek akcyzowy.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Podatek dochodowy od osób fizycznych (PIT). Opodatkowanie działalności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gospodarczej osób fizycznych.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Podatki majątkowe – Podatek od nieruchomości, Podatek od środków</w:t>
            </w:r>
            <w:r w:rsidR="007A0645"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 xml:space="preserve"> </w:t>
            </w: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transportowych,</w:t>
            </w:r>
          </w:p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Podatek od czynności cywilno – prawnych. Pozostałe opłaty i podatki.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6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Deklaracje podatkowe, kolokwium sprawdzające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5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ćwiczeń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bCs/>
                <w:sz w:val="2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bCs/>
                <w:sz w:val="20"/>
              </w:rPr>
              <w:t>18</w:t>
            </w:r>
          </w:p>
        </w:tc>
      </w:tr>
    </w:tbl>
    <w:p w:rsidR="007E2BBA" w:rsidRPr="00A85136" w:rsidRDefault="007E2BBA" w:rsidP="00A85136">
      <w:pPr>
        <w:pStyle w:val="Akapitzlist"/>
        <w:numPr>
          <w:ilvl w:val="0"/>
          <w:numId w:val="11"/>
        </w:numPr>
        <w:spacing w:after="67"/>
        <w:rPr>
          <w:rFonts w:ascii="Cambria" w:hAnsi="Cambria"/>
        </w:rPr>
      </w:pPr>
      <w:r w:rsidRPr="00A85136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informacyjny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Projektor, laptop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Ćwiczenia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Analiza tekstu źródłowego. Rozwiązywanie zadań oraz ćwiczeń utrwalających zdobytą wiedzę teoretyczna w trakcie wykładów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Materiały do ćwiczeń, testy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F75B94">
      <w:pPr>
        <w:numPr>
          <w:ilvl w:val="1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561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8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/>
                <w:bCs/>
                <w:sz w:val="20"/>
                <w:szCs w:val="20"/>
              </w:rPr>
              <w:t xml:space="preserve">F2 - praca pisemna test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P2 – kolokwium pisemne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Ćwiczenia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F3- praca pisemna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F4 – obserwacja aktywności 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P3 - Ocena podsumowująca powstała na podstawie ocen formułujących, uzyskanych w semestrze</w:t>
            </w:r>
          </w:p>
        </w:tc>
      </w:tr>
    </w:tbl>
    <w:p w:rsidR="007E2BBA" w:rsidRPr="00A85136" w:rsidRDefault="007E2BBA" w:rsidP="00A85136">
      <w:pPr>
        <w:numPr>
          <w:ilvl w:val="1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  <w:r w:rsidRPr="00A85136">
        <w:rPr>
          <w:rFonts w:ascii="Cambria" w:eastAsia="Cambria" w:hAnsi="Cambria" w:cs="Cambria"/>
          <w:b/>
        </w:rPr>
        <w:t>„x”)</w:t>
      </w:r>
      <w:r w:rsidRPr="00A85136">
        <w:rPr>
          <w:rFonts w:ascii="Cambria" w:eastAsia="Cambria" w:hAnsi="Cambria" w:cs="Cambria"/>
          <w:color w:val="00B050"/>
        </w:rPr>
        <w:t xml:space="preserve"> </w:t>
      </w:r>
    </w:p>
    <w:p w:rsidR="00A85136" w:rsidRPr="00A85136" w:rsidRDefault="00A85136" w:rsidP="00A85136">
      <w:pPr>
        <w:spacing w:after="0"/>
        <w:ind w:left="501"/>
        <w:rPr>
          <w:rFonts w:ascii="Cambria" w:hAnsi="Cambria"/>
        </w:rPr>
      </w:pPr>
    </w:p>
    <w:tbl>
      <w:tblPr>
        <w:tblW w:w="4390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896"/>
        <w:gridCol w:w="639"/>
        <w:gridCol w:w="728"/>
        <w:gridCol w:w="709"/>
        <w:gridCol w:w="709"/>
        <w:gridCol w:w="709"/>
      </w:tblGrid>
      <w:tr w:rsidR="007E2BBA" w:rsidRPr="00C51A94" w:rsidTr="000F61D3">
        <w:trPr>
          <w:trHeight w:val="262"/>
        </w:trPr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 xml:space="preserve">Wykład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/>
                <w:sz w:val="18"/>
                <w:szCs w:val="18"/>
              </w:rPr>
              <w:t>Ćwiczenia</w:t>
            </w:r>
          </w:p>
        </w:tc>
      </w:tr>
      <w:tr w:rsidR="007E2BBA" w:rsidRPr="00C51A94" w:rsidTr="000F61D3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 xml:space="preserve">F2 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5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P2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F3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/>
                <w:sz w:val="18"/>
                <w:szCs w:val="18"/>
              </w:rPr>
              <w:t>F43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/>
                <w:sz w:val="18"/>
                <w:szCs w:val="18"/>
              </w:rPr>
              <w:t>P3</w:t>
            </w:r>
          </w:p>
        </w:tc>
      </w:tr>
      <w:tr w:rsidR="007E2BBA" w:rsidRPr="00C51A94" w:rsidTr="000F61D3">
        <w:trPr>
          <w:trHeight w:val="33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1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2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  <w:tr w:rsidR="007E2BBA" w:rsidRPr="00C51A94" w:rsidTr="000F61D3">
        <w:trPr>
          <w:trHeight w:val="334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 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eastAsia="Cambria" w:hAnsi="Cambria" w:cs="Cambria"/>
                <w:bCs/>
                <w:sz w:val="24"/>
              </w:rPr>
            </w:pPr>
            <w:r w:rsidRPr="00C51A94">
              <w:rPr>
                <w:rFonts w:ascii="Cambria" w:eastAsia="Cambria" w:hAnsi="Cambria" w:cs="Cambria"/>
                <w:bCs/>
                <w:sz w:val="24"/>
              </w:rPr>
              <w:t>x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1392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Ocena końcowa z ćwiczeń jest średnią arytmetyczną ocen cząstkowych uzyskanych w trakcie realizacji zajęć z przedmiotu.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Ocena z wykładu to ocena z przeprowadzonego egzaminu. Kryteria oceny są takie same dla wszystkich egzaminów i zaliczeń (w tym zaliczeń i egzaminów poprawkowych).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Skala ocen: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Poniżej 51% - ocena niedostateczna (2,0)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od 51 do 60% - ocena dostateczna (3,0)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od 61 do 70% - ocena dostateczna plus (3,5)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od 71 do 80% - ocena dobra (4,0)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od 81 do 90% - ocena dobra plus (4,5)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od 91 do 100% - ocena bardzo dobra (5,0)</w:t>
            </w:r>
          </w:p>
        </w:tc>
      </w:tr>
    </w:tbl>
    <w:p w:rsidR="007E2BBA" w:rsidRPr="0080649C" w:rsidRDefault="007E2BBA" w:rsidP="00F75B94">
      <w:pPr>
        <w:numPr>
          <w:ilvl w:val="0"/>
          <w:numId w:val="11"/>
        </w:numPr>
        <w:spacing w:after="258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6566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Zaliczenie z oceną</w:t>
      </w:r>
    </w:p>
    <w:p w:rsidR="007E2BBA" w:rsidRPr="0080649C" w:rsidRDefault="007E2BBA" w:rsidP="00A85136">
      <w:pPr>
        <w:numPr>
          <w:ilvl w:val="0"/>
          <w:numId w:val="2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 60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33 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 kolokwium zaliczeniow</w:t>
            </w:r>
            <w:r w:rsidR="006566C0">
              <w:rPr>
                <w:rFonts w:ascii="Cambria" w:eastAsia="Cambria" w:hAnsi="Cambria" w:cs="Cambria"/>
                <w:sz w:val="20"/>
              </w:rPr>
              <w:t>ego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20</w:t>
            </w:r>
          </w:p>
        </w:tc>
      </w:tr>
      <w:tr w:rsidR="007E2BBA" w:rsidRPr="00C51A94" w:rsidTr="00C51A94">
        <w:trPr>
          <w:trHeight w:val="4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</w:t>
            </w:r>
            <w:r w:rsidR="000F61D3">
              <w:rPr>
                <w:rFonts w:ascii="Cambria" w:eastAsia="Cambria" w:hAnsi="Cambria" w:cs="Cambria"/>
                <w:sz w:val="20"/>
              </w:rPr>
              <w:t>zaliczenia wykład</w:t>
            </w:r>
            <w:r w:rsidR="006566C0">
              <w:rPr>
                <w:rFonts w:ascii="Cambria" w:eastAsia="Cambria" w:hAnsi="Cambria" w:cs="Cambria"/>
                <w:sz w:val="20"/>
              </w:rPr>
              <w:t>u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10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12 </w:t>
            </w:r>
          </w:p>
        </w:tc>
      </w:tr>
      <w:tr w:rsidR="007E2BBA" w:rsidRPr="00C51A94" w:rsidTr="00C51A94">
        <w:trPr>
          <w:trHeight w:val="5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realizacji zajęć laboratoryjnych, wykonanie ćwiczeń,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5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10</w:t>
            </w:r>
          </w:p>
        </w:tc>
      </w:tr>
      <w:tr w:rsidR="007E2BBA" w:rsidRPr="00C51A94" w:rsidTr="00C51A94">
        <w:trPr>
          <w:trHeight w:val="46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zapoznanie z literaturą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15</w:t>
            </w:r>
          </w:p>
        </w:tc>
      </w:tr>
      <w:tr w:rsidR="007E2BBA" w:rsidRPr="00C51A94" w:rsidTr="00C51A94">
        <w:trPr>
          <w:trHeight w:val="41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90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90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3</w:t>
            </w:r>
          </w:p>
        </w:tc>
      </w:tr>
    </w:tbl>
    <w:p w:rsidR="00A85136" w:rsidRPr="00A85136" w:rsidRDefault="00A85136" w:rsidP="00A85136">
      <w:pPr>
        <w:spacing w:after="0"/>
        <w:ind w:left="420"/>
        <w:rPr>
          <w:rFonts w:ascii="Cambria" w:hAnsi="Cambria"/>
        </w:rPr>
      </w:pPr>
    </w:p>
    <w:p w:rsidR="007E2BBA" w:rsidRPr="0080649C" w:rsidRDefault="007E2BBA" w:rsidP="00A85136">
      <w:pPr>
        <w:numPr>
          <w:ilvl w:val="0"/>
          <w:numId w:val="2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1. Ustawa z 29 września 1994 r. o rachunkowości (Dz. U. z 2023 r. poz. 120 ze zm.),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2. Cebrowska T (red), Rachunkowość finansowa i podatkowa, Wydawnictwo Naukowe PWN 2022,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3. Olchowicz I., Rachunkowość podatkowa, Difin, Warszawa 2023,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4. Winiarska K., Startek K, Rachunkowość podatkowa: zadania, pytania, testy, CH Beck, Warszawa 2014,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1. Kutarba M., Koszty podatkowe w praktyce, Infor 2012,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2. Rachunkowość podatkowa : analiza w zakresie podatku dochodowego od osób prawnych / Irena Olchowicz,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Marcin Jamroży. - Wydanie drugie. - Warszawa : Difin SA, 2020.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3. Ustawa z dnia 20 listopada 1998 o zryczałtowanym podatku dochodowym od niektórych przychodów osiąganych przez osoby fizyczne (Dz. U. z 2022.0.2540 t.j.),</w:t>
            </w:r>
          </w:p>
          <w:p w:rsidR="007E2BBA" w:rsidRPr="00C51A94" w:rsidRDefault="007E2BBA" w:rsidP="00C51A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4. Ustawa z dnia 26 lipca 1991 o podatku dochodowym od osób fizycznych (Dz. U. z 2024, poz. 226 ze zm.),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CIDFont+F1"/>
                <w:color w:val="auto"/>
                <w:kern w:val="0"/>
                <w:sz w:val="20"/>
                <w:szCs w:val="20"/>
              </w:rPr>
              <w:t>5. Ustawa z dnia 15 lutego 1992 o podatku dochodowym od osób prawnych (Dz. u. z 2023.0.2805.t.j.) .</w:t>
            </w:r>
          </w:p>
        </w:tc>
      </w:tr>
    </w:tbl>
    <w:p w:rsidR="007E2BBA" w:rsidRPr="0080649C" w:rsidRDefault="007E2BBA" w:rsidP="00A85136">
      <w:pPr>
        <w:numPr>
          <w:ilvl w:val="0"/>
          <w:numId w:val="20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dr Agnieszka Paluch-Dybek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6566C0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A85136" w:rsidRPr="00C51A94">
              <w:rPr>
                <w:rFonts w:ascii="Cambria" w:eastAsia="Cambria" w:hAnsi="Cambria" w:cs="Cambria"/>
                <w:sz w:val="20"/>
              </w:rPr>
              <w:t>1</w:t>
            </w:r>
            <w:r w:rsidR="007A0645" w:rsidRPr="00C51A94">
              <w:rPr>
                <w:rFonts w:ascii="Cambria" w:eastAsia="Cambria" w:hAnsi="Cambria" w:cs="Cambria"/>
                <w:sz w:val="20"/>
              </w:rPr>
              <w:t>0</w:t>
            </w:r>
            <w:r w:rsidR="00A85136" w:rsidRPr="00C51A94">
              <w:rPr>
                <w:rFonts w:ascii="Cambria" w:eastAsia="Cambria" w:hAnsi="Cambria" w:cs="Cambria"/>
                <w:sz w:val="20"/>
              </w:rPr>
              <w:t>.06.2024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Default="00F75B94">
      <w:pPr>
        <w:spacing w:after="0"/>
        <w:ind w:left="72"/>
        <w:rPr>
          <w:rFonts w:ascii="Cambria" w:eastAsia="Cambria" w:hAnsi="Cambria" w:cs="Cambria"/>
        </w:rPr>
      </w:pPr>
    </w:p>
    <w:p w:rsidR="00826DFC" w:rsidRDefault="00826DFC">
      <w:pPr>
        <w:spacing w:after="0"/>
        <w:ind w:left="72"/>
        <w:rPr>
          <w:rFonts w:ascii="Cambria" w:eastAsia="Cambria" w:hAnsi="Cambria" w:cs="Cambria"/>
        </w:rPr>
      </w:pPr>
    </w:p>
    <w:p w:rsidR="00826DFC" w:rsidRDefault="00826DFC">
      <w:pPr>
        <w:spacing w:after="0"/>
        <w:ind w:left="72"/>
        <w:rPr>
          <w:rFonts w:ascii="Cambria" w:eastAsia="Cambria" w:hAnsi="Cambria" w:cs="Cambria"/>
        </w:rPr>
      </w:pPr>
    </w:p>
    <w:p w:rsidR="007A0645" w:rsidRDefault="007A0645">
      <w:pPr>
        <w:spacing w:after="0"/>
        <w:ind w:left="72"/>
        <w:rPr>
          <w:rFonts w:ascii="Cambria" w:eastAsia="Cambria" w:hAnsi="Cambria" w:cs="Cambria"/>
        </w:rPr>
      </w:pPr>
    </w:p>
    <w:p w:rsidR="00826DFC" w:rsidRDefault="00826DFC">
      <w:pPr>
        <w:spacing w:after="0"/>
        <w:ind w:left="72"/>
        <w:rPr>
          <w:rFonts w:ascii="Cambria" w:eastAsia="Cambria" w:hAnsi="Cambria" w:cs="Cambria"/>
        </w:rPr>
      </w:pPr>
    </w:p>
    <w:p w:rsidR="00826DFC" w:rsidRDefault="00826DFC">
      <w:pPr>
        <w:spacing w:after="0"/>
        <w:ind w:left="72"/>
        <w:rPr>
          <w:rFonts w:ascii="Cambria" w:eastAsia="Cambria" w:hAnsi="Cambria" w:cs="Cambria"/>
        </w:rPr>
      </w:pPr>
    </w:p>
    <w:p w:rsidR="00C9385E" w:rsidRDefault="00C9385E">
      <w:pPr>
        <w:spacing w:after="0"/>
        <w:ind w:left="72"/>
        <w:rPr>
          <w:rFonts w:ascii="Cambria" w:eastAsia="Cambria" w:hAnsi="Cambria" w:cs="Cambria"/>
        </w:rPr>
      </w:pPr>
    </w:p>
    <w:p w:rsidR="00826DFC" w:rsidRPr="0080649C" w:rsidRDefault="00826DFC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</w:tr>
    </w:tbl>
    <w:p w:rsidR="007E2BBA" w:rsidRPr="0080649C" w:rsidRDefault="007E2BBA" w:rsidP="00EB6726">
      <w:pPr>
        <w:spacing w:before="100" w:beforeAutospacing="1" w:after="100" w:afterAutospacing="1" w:line="259" w:lineRule="auto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Kontrola i audyt wewnętrzny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5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A85136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Polski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dr Monika Kaczurak-Kozak 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90" w:type="dxa"/>
        <w:tblInd w:w="-36" w:type="dxa"/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353"/>
        <w:gridCol w:w="3033"/>
        <w:gridCol w:w="2194"/>
        <w:gridCol w:w="2310"/>
      </w:tblGrid>
      <w:tr w:rsidR="007A0645" w:rsidRPr="00C51A94" w:rsidTr="00C51A94">
        <w:trPr>
          <w:trHeight w:val="64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7A0645" w:rsidRPr="00C51A94" w:rsidRDefault="007A0645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</w:t>
            </w:r>
            <w:r w:rsidRPr="00C51A94">
              <w:rPr>
                <w:rFonts w:ascii="Cambria" w:eastAsia="Cambria" w:hAnsi="Cambria" w:cs="Cambria"/>
              </w:rPr>
              <w:br/>
              <w:t xml:space="preserve">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7A0645" w:rsidRPr="00C51A94" w:rsidTr="00C51A94">
        <w:trPr>
          <w:trHeight w:val="27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15/10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5</w:t>
            </w:r>
          </w:p>
        </w:tc>
      </w:tr>
      <w:tr w:rsidR="007A0645" w:rsidRPr="00C51A94" w:rsidTr="00C51A94">
        <w:trPr>
          <w:trHeight w:val="36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645" w:rsidRPr="00C51A94" w:rsidRDefault="007A0645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353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Wiedza w zakresie podstaw zarządzania i finansów, organizacji finansów publicznych. 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1148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C1 – Rozszerzenie dotychczasowej wiedzy ogólnej z zakresu zarządzania o proces kontroli.</w:t>
            </w:r>
          </w:p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C2 - Zdobycie wiedzy na temat przeprowadzania audytu wewnętrznego, metodyki pracy audytora oraz standardów</w:t>
            </w:r>
            <w:r w:rsidRPr="00C51A94">
              <w:rPr>
                <w:rFonts w:ascii="Cambria" w:eastAsia="Cambria" w:hAnsi="Cambria" w:cs="Cambria"/>
                <w:sz w:val="20"/>
              </w:rPr>
              <w:br/>
              <w:t xml:space="preserve">         kontroli i audytu wewnętrznego.</w:t>
            </w:r>
          </w:p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C3 - Rozwinięcie umiejętności zaplanowania, przeprowadzenia oraz udokumentowania kontroli wewnętrznej oraz</w:t>
            </w:r>
            <w:r w:rsidRPr="00C51A94">
              <w:rPr>
                <w:rFonts w:ascii="Cambria" w:eastAsia="Cambria" w:hAnsi="Cambria" w:cs="Cambria"/>
                <w:sz w:val="20"/>
              </w:rPr>
              <w:br/>
              <w:t xml:space="preserve">       audytu wewnętrznego.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345"/>
        <w:gridCol w:w="6929"/>
        <w:gridCol w:w="1653"/>
      </w:tblGrid>
      <w:tr w:rsidR="007E2BBA" w:rsidRPr="00C51A94" w:rsidTr="00C51A94">
        <w:trPr>
          <w:trHeight w:val="733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9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22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pojęcia charakteryzujące kontrolę oraz audyt wewnętrzny oraz wypracowane w tych obszarach standardy.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="007E2BBA" w:rsidRPr="00C51A94" w:rsidTr="00C51A94">
        <w:trPr>
          <w:trHeight w:val="365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sposób organizacji audytu wewnętrznego (na przykładzie sektora publicznego) oraz metody jego przeprowadzania.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K_W09 K_W10</w:t>
            </w:r>
          </w:p>
        </w:tc>
      </w:tr>
      <w:tr w:rsidR="007E2BBA" w:rsidRPr="00C51A94" w:rsidTr="00C51A94">
        <w:trPr>
          <w:trHeight w:val="231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pacing w:val="-2"/>
              </w:rPr>
            </w:pPr>
            <w:r w:rsidRPr="00C51A94">
              <w:rPr>
                <w:rFonts w:ascii="Cambria" w:hAnsi="Cambria" w:cs="Times New Roman"/>
                <w:spacing w:val="-2"/>
                <w:sz w:val="20"/>
                <w:szCs w:val="20"/>
              </w:rPr>
              <w:t>Student potrafi opisać etapy działań audytowych oraz wypracowane dokumenty.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-56" w:right="-47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K_U03</w:t>
            </w:r>
          </w:p>
        </w:tc>
      </w:tr>
      <w:tr w:rsidR="007E2BBA" w:rsidRPr="00C51A94" w:rsidTr="00C51A94">
        <w:trPr>
          <w:trHeight w:val="36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Student potrafi wskazać techniki stosowane podczas kontroli oraz dokumentację kontroli wewnętrznej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K_U02</w:t>
            </w:r>
          </w:p>
        </w:tc>
      </w:tr>
      <w:tr w:rsidR="007E2BBA" w:rsidRPr="00C51A94" w:rsidTr="00C51A94">
        <w:trPr>
          <w:trHeight w:val="226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pacing w:val="-2"/>
              </w:rPr>
            </w:pPr>
            <w:r w:rsidRPr="00C51A94">
              <w:rPr>
                <w:rFonts w:ascii="Cambria" w:hAnsi="Cambria" w:cs="Times New Roman"/>
                <w:spacing w:val="-2"/>
                <w:sz w:val="20"/>
                <w:szCs w:val="20"/>
              </w:rPr>
              <w:t>Student</w:t>
            </w:r>
            <w:r w:rsidRPr="00C51A94">
              <w:rPr>
                <w:rFonts w:ascii="Cambria" w:hAnsi="Cambria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C51A94">
              <w:rPr>
                <w:rFonts w:ascii="Cambria" w:hAnsi="Cambria" w:cs="Times New Roman"/>
                <w:spacing w:val="-2"/>
                <w:sz w:val="20"/>
                <w:szCs w:val="20"/>
              </w:rPr>
              <w:t>formułuje własne poglądy i propozycje rozwiązań dotyczące sytuacji problemowej.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K_K03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 xml:space="preserve">(zgodnie </w:t>
      </w:r>
      <w:r w:rsidRPr="0080649C">
        <w:rPr>
          <w:rFonts w:ascii="Cambria" w:eastAsia="Cambria" w:hAnsi="Cambria" w:cs="Cambria"/>
        </w:rPr>
        <w:br/>
        <w:t>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114"/>
        </w:trPr>
        <w:tc>
          <w:tcPr>
            <w:tcW w:w="660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Treści wykładów</w:t>
            </w:r>
          </w:p>
        </w:tc>
        <w:tc>
          <w:tcPr>
            <w:tcW w:w="2746" w:type="dxa"/>
            <w:gridSpan w:val="2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146"/>
        </w:trPr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177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W1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Kontrola – istota, cele, funkcje i rodzaje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226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W2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Kontrola wewnętrzna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</w:t>
            </w:r>
          </w:p>
        </w:tc>
      </w:tr>
      <w:tr w:rsidR="007E2BBA" w:rsidRPr="00C51A94" w:rsidTr="00C51A94">
        <w:trPr>
          <w:trHeight w:val="260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W3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Geneza, funkcje i cele audytu wewnętrznego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48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W4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Instytut Audytorów Wewnętrznych (IIA), definicja i cele audytu wg IIA.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Audyt wewnętrzny a kontrola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59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W5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pacing w:val="-4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pacing w:val="-4"/>
                <w:sz w:val="20"/>
                <w:szCs w:val="20"/>
              </w:rPr>
              <w:t>Standardy kontroli wewnętrznej jako baza standardów audytu wewnętrznego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180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W6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 xml:space="preserve">Wprowadzenie audytu wewnętrznego do sektora finansów publicznych 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72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W7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Organizacja audytu wewnętrznego w jednostce publicznej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91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W8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Kwalifikacje i wymagania zawodowe audytora wewn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ę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trznego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68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W9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  <w:szCs w:val="20"/>
              </w:rPr>
              <w:t>Zaliczenie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8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11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C1 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Organizacja systemu kontroli wewnętrznej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15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C2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Metodyka realizacji czynności kontrolnych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20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C3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Pojęcie audytu wewnętrznego. Rodzaje audytu wewnętrznego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24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C4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Cambria"/>
                <w:sz w:val="20"/>
                <w:szCs w:val="20"/>
              </w:rPr>
              <w:t>Audyt wewnętrzny a kontrola: różnice, znaczenie i zakres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C5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Audyt wewnętrzny w jednostkach sektora finansów publicznych. Audyt wewn</w:t>
            </w:r>
            <w:r w:rsidRPr="00C51A94">
              <w:rPr>
                <w:rFonts w:ascii="Cambria" w:eastAsia="TimesNewRoman" w:hAnsi="Cambria" w:cs="TimesNewRoman"/>
                <w:sz w:val="20"/>
                <w:szCs w:val="20"/>
              </w:rPr>
              <w:t>ę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trzny a kontrola zarządcza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18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C6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hAnsi="Cambria" w:cs="Cambria"/>
                <w:sz w:val="20"/>
                <w:szCs w:val="20"/>
              </w:rPr>
              <w:t>Przebieg czynności audytowych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2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C7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hAnsi="Cambria" w:cs="Cambria"/>
                <w:sz w:val="20"/>
                <w:szCs w:val="20"/>
              </w:rPr>
              <w:t>Charakterystyka audytora wewnętrznego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26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C8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Kolokwium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10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468"/>
        <w:gridCol w:w="5812"/>
        <w:gridCol w:w="2612"/>
      </w:tblGrid>
      <w:tr w:rsidR="007E2BBA" w:rsidRPr="00C51A94" w:rsidTr="00C51A94">
        <w:trPr>
          <w:trHeight w:val="386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wykład informacyjny, </w:t>
            </w:r>
            <w:r w:rsidRPr="00C51A94">
              <w:rPr>
                <w:rFonts w:ascii="Cambria" w:eastAsia="Times New Roman" w:hAnsi="Cambria"/>
                <w:sz w:val="20"/>
                <w:szCs w:val="20"/>
              </w:rPr>
              <w:t>pokaz prezentacji multimedialnej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projektor multimedialny, materiał źródłowy</w:t>
            </w:r>
          </w:p>
        </w:tc>
      </w:tr>
      <w:tr w:rsidR="007E2BBA" w:rsidRPr="00C51A94" w:rsidTr="00C51A94">
        <w:trPr>
          <w:trHeight w:val="365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Ćwiczenia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/>
                <w:sz w:val="20"/>
                <w:szCs w:val="20"/>
              </w:rPr>
              <w:t xml:space="preserve">analiza tekstów i przykładów, praca z tekstem źródłowym, analiza studium przypadku, działania praktyczne, wyszukiwanie </w:t>
            </w:r>
            <w:r w:rsidRPr="00C51A94">
              <w:rPr>
                <w:rFonts w:ascii="Cambria" w:eastAsia="Times New Roman" w:hAnsi="Cambria"/>
                <w:sz w:val="20"/>
                <w:szCs w:val="20"/>
              </w:rPr>
              <w:br/>
              <w:t>i selekcjonowanie informacji, analiza dokumentacji z praktyki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materiał źródłowy, prezentacja multimedialna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95"/>
        <w:rPr>
          <w:rFonts w:ascii="Cambria" w:eastAsia="Cambria" w:hAnsi="Cambria" w:cs="Cambria"/>
          <w:b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F75B94">
      <w:pPr>
        <w:numPr>
          <w:ilvl w:val="1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819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0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eastAsia="Cambria" w:hAnsi="Cambria" w:cs="Cambria"/>
                <w:b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</w:p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–  podsumowuje </w:t>
            </w:r>
            <w:r w:rsidRPr="00C51A94">
              <w:rPr>
                <w:rFonts w:ascii="Cambria" w:hAnsi="Cambria"/>
              </w:rPr>
              <w:t xml:space="preserve">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sz w:val="16"/>
              </w:rPr>
              <w:br/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sz w:val="20"/>
                <w:szCs w:val="20"/>
              </w:rPr>
              <w:t>F2</w:t>
            </w:r>
            <w:r w:rsidRPr="00C51A94">
              <w:rPr>
                <w:rFonts w:ascii="Cambria" w:hAnsi="Cambria"/>
                <w:sz w:val="20"/>
                <w:szCs w:val="20"/>
              </w:rPr>
              <w:t>– obserwacja/aktywność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sz w:val="20"/>
                <w:szCs w:val="20"/>
              </w:rPr>
              <w:t xml:space="preserve">P2 –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Ćwiczenia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sz w:val="20"/>
                <w:szCs w:val="20"/>
              </w:rPr>
              <w:t>F2</w:t>
            </w:r>
            <w:r w:rsidRPr="00C51A94">
              <w:rPr>
                <w:rFonts w:ascii="Cambria" w:hAnsi="Cambria"/>
                <w:sz w:val="20"/>
                <w:szCs w:val="20"/>
              </w:rPr>
              <w:t>– obserwacja/aktywność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sz w:val="20"/>
                <w:szCs w:val="20"/>
              </w:rPr>
              <w:t>P2 –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</w:tbl>
    <w:p w:rsidR="007E2BBA" w:rsidRPr="0080649C" w:rsidRDefault="007E2BBA" w:rsidP="00F75B94">
      <w:pPr>
        <w:numPr>
          <w:ilvl w:val="1"/>
          <w:numId w:val="12"/>
        </w:numPr>
        <w:spacing w:after="0"/>
        <w:rPr>
          <w:rFonts w:ascii="Cambria" w:hAnsi="Cambria"/>
          <w:spacing w:val="-2"/>
        </w:rPr>
      </w:pPr>
      <w:r w:rsidRPr="0080649C">
        <w:rPr>
          <w:rFonts w:ascii="Cambria" w:eastAsia="Cambria" w:hAnsi="Cambria" w:cs="Cambria"/>
          <w:b/>
          <w:spacing w:val="-2"/>
        </w:rPr>
        <w:t xml:space="preserve">Sposoby (metody) weryfikacji osiągnięcia przedmiotowych efektów uczenia się (wstawić </w:t>
      </w:r>
      <w:r w:rsidRPr="0080649C">
        <w:rPr>
          <w:rFonts w:ascii="Cambria" w:hAnsi="Cambria"/>
          <w:spacing w:val="-2"/>
        </w:rPr>
        <w:t xml:space="preserve"> </w:t>
      </w:r>
      <w:r w:rsidRPr="0080649C">
        <w:rPr>
          <w:rFonts w:ascii="Cambria" w:eastAsia="Cambria" w:hAnsi="Cambria" w:cs="Cambria"/>
          <w:b/>
          <w:spacing w:val="-2"/>
        </w:rPr>
        <w:t>„x”)</w:t>
      </w:r>
      <w:r w:rsidRPr="0080649C">
        <w:rPr>
          <w:rFonts w:ascii="Cambria" w:eastAsia="Cambria" w:hAnsi="Cambria" w:cs="Cambria"/>
          <w:color w:val="00B050"/>
          <w:spacing w:val="-2"/>
        </w:rPr>
        <w:t xml:space="preserve"> </w:t>
      </w:r>
    </w:p>
    <w:tbl>
      <w:tblPr>
        <w:tblW w:w="4565" w:type="dxa"/>
        <w:tblInd w:w="-34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850"/>
        <w:gridCol w:w="708"/>
        <w:gridCol w:w="639"/>
        <w:gridCol w:w="1409"/>
      </w:tblGrid>
      <w:tr w:rsidR="007E2BBA" w:rsidRPr="00C51A94" w:rsidTr="00C51A94">
        <w:trPr>
          <w:trHeight w:val="12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Wykład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57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Ćwiczenia</w:t>
            </w:r>
          </w:p>
        </w:tc>
      </w:tr>
      <w:tr w:rsidR="00A85136" w:rsidRPr="00C51A94" w:rsidTr="00C51A94">
        <w:trPr>
          <w:trHeight w:val="2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</w:tr>
      <w:tr w:rsidR="00A85136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</w:tr>
      <w:tr w:rsidR="00A85136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hAnsi="Cambria" w:cs="Times New Roman"/>
                <w:bCs/>
                <w:sz w:val="18"/>
                <w:szCs w:val="18"/>
              </w:rPr>
              <w:t>X</w:t>
            </w:r>
          </w:p>
        </w:tc>
      </w:tr>
      <w:tr w:rsidR="00A85136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X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X</w:t>
            </w:r>
          </w:p>
        </w:tc>
      </w:tr>
      <w:tr w:rsidR="00A85136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X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X</w:t>
            </w:r>
          </w:p>
        </w:tc>
      </w:tr>
      <w:tr w:rsidR="00A85136" w:rsidRPr="00C51A94" w:rsidTr="00C51A94">
        <w:trPr>
          <w:trHeight w:val="33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>X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36" w:rsidRPr="00C51A94" w:rsidRDefault="00A85136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jc w:val="both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1392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kern w:val="0"/>
                <w:sz w:val="20"/>
                <w:szCs w:val="20"/>
                <w:lang w:eastAsia="en-US"/>
              </w:rPr>
              <w:t xml:space="preserve">Ocena z ćwiczeń ustalana jest na podstawie oceny uzyskanej z pisemnego kolokwium oraz stopnia aktywności podczas zajęć. </w:t>
            </w: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Ocena z wykładów ustalana jest na podstawie pisemnego zaliczenia (test).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Punktacja przyjęta przy ustalaniu oceny z form pisemnych: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50%-60% - dst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61%-70% - dst +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71%-80% - db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81%-90% - db+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/>
                <w:bCs/>
                <w:color w:val="auto"/>
                <w:kern w:val="0"/>
                <w:szCs w:val="22"/>
                <w:lang w:eastAsia="en-US"/>
              </w:rPr>
              <w:t>91%-100% - bdb</w:t>
            </w:r>
          </w:p>
        </w:tc>
      </w:tr>
    </w:tbl>
    <w:p w:rsidR="007E2BBA" w:rsidRPr="0080649C" w:rsidRDefault="007E2BBA" w:rsidP="00F75B94">
      <w:pPr>
        <w:numPr>
          <w:ilvl w:val="0"/>
          <w:numId w:val="1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7E2BBA" w:rsidP="00EB67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hAnsi="Cambria"/>
        </w:rPr>
      </w:pPr>
      <w:r w:rsidRPr="0080649C">
        <w:rPr>
          <w:rFonts w:ascii="Cambria" w:eastAsia="Cambria" w:hAnsi="Cambria" w:cs="Cambria"/>
        </w:rPr>
        <w:t>Zaliczenie z oceną</w:t>
      </w:r>
    </w:p>
    <w:p w:rsidR="007E2BBA" w:rsidRPr="0080649C" w:rsidRDefault="007E2BBA" w:rsidP="00A85136">
      <w:pPr>
        <w:numPr>
          <w:ilvl w:val="0"/>
          <w:numId w:val="2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336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20</w:t>
            </w:r>
          </w:p>
        </w:tc>
      </w:tr>
      <w:tr w:rsidR="007E2BBA" w:rsidRPr="00C51A94" w:rsidTr="00C51A94">
        <w:trPr>
          <w:trHeight w:val="252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26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Czytanie literatury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7E2BBA" w:rsidRPr="00C51A94" w:rsidTr="00C51A94">
        <w:trPr>
          <w:trHeight w:val="21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E2BBA" w:rsidRPr="00C51A94" w:rsidTr="00C51A94">
        <w:trPr>
          <w:trHeight w:val="27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Przygotowanie do kolokwium z ćwiczeń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7E2BBA" w:rsidRPr="00C51A94" w:rsidTr="00C51A94">
        <w:trPr>
          <w:trHeight w:val="26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Przygotowanie do zaliczenia wykładów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7E2BBA" w:rsidRPr="00C51A94" w:rsidTr="00C9385E">
        <w:trPr>
          <w:trHeight w:val="317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9385E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125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125 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5</w:t>
            </w:r>
          </w:p>
        </w:tc>
      </w:tr>
    </w:tbl>
    <w:p w:rsidR="007E2BBA" w:rsidRPr="0080649C" w:rsidRDefault="007E2BBA" w:rsidP="00A85136">
      <w:pPr>
        <w:numPr>
          <w:ilvl w:val="0"/>
          <w:numId w:val="2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A. Lipczyńska, Kontrola i audyt wewnętrzny, Teoria i zastosowanie, Warszawa 2023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hAnsi="Cambria"/>
              </w:rPr>
            </w:pPr>
            <w:r w:rsidRPr="00C51A94">
              <w:rPr>
                <w:rFonts w:ascii="Cambria" w:hAnsi="Cambria"/>
                <w:color w:val="auto"/>
                <w:kern w:val="0"/>
                <w:sz w:val="20"/>
                <w:szCs w:val="20"/>
                <w:lang w:eastAsia="en-US"/>
              </w:rPr>
              <w:t>. Piaszczyk, Kontrola i audyt aspekty teoretyczne i praktyczne, Lublin 2018.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K. Winiarska, Teoretyczne i praktyczne aspekty audytu wewnętrznego, Warszawa 2019.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J. Przybylska, Audyt wewnętrzny w sektorze publicznym, Warszawa 2018.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eastAsia="Cambria" w:hAnsi="Cambria" w:cs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Zasady audytu wewnętrznego w sektorze finansów publicznych, red. T. Kiziukiewicz, Warszawa 2012.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A. Bartoszewicz, Praktyka funkcjonowania audytu wewnętrznego w Polsce, Warszawa 2011.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Materiały opracowane przez Ministerstwo Finansów – pobrane ze strony www.mf.gov.pl.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Ustawa z dnia 27.08.2009 r. o finansach publicznych.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4" w:hanging="224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Standardy Audytu Wewnętrznego.</w:t>
            </w:r>
          </w:p>
          <w:p w:rsidR="007E2BBA" w:rsidRPr="00C51A94" w:rsidRDefault="007E2BBA" w:rsidP="00C51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66" w:hanging="366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Rozporządzenie Ministra Finansów z dnia 4.09.2015 r. w sprawie audytu wewnętrznego oraz informacji </w:t>
            </w:r>
            <w:r w:rsidRPr="00C51A94">
              <w:rPr>
                <w:rFonts w:ascii="Cambria" w:hAnsi="Cambria"/>
                <w:sz w:val="20"/>
                <w:szCs w:val="20"/>
              </w:rPr>
              <w:br/>
              <w:t>o pracy i wynikach tego audytu.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1. </w:t>
            </w:r>
            <w:r w:rsidRPr="00C51A94">
              <w:rPr>
                <w:rFonts w:ascii="Cambria" w:hAnsi="Cambria" w:cs="Cambria"/>
                <w:sz w:val="20"/>
                <w:szCs w:val="20"/>
              </w:rPr>
              <w:t>Audyt i kontrola zarządcza. Analiza wybranych zagadnień, red. I. Zawiślińska, M. Rysiński, Warszawa 2020.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2. Audyt wewnętrzny w doskonaleniu instytucji : aspekty teoretyczno-metodologiczne i praktyczne, </w:t>
            </w:r>
            <w:r w:rsidRPr="00C51A94">
              <w:rPr>
                <w:rFonts w:ascii="Cambria" w:eastAsia="Cambria" w:hAnsi="Cambria" w:cs="Cambria"/>
                <w:sz w:val="20"/>
              </w:rPr>
              <w:br/>
              <w:t xml:space="preserve">   red. M. Lisiński, Warszawa 2011.</w:t>
            </w:r>
          </w:p>
        </w:tc>
      </w:tr>
    </w:tbl>
    <w:p w:rsidR="007E2BBA" w:rsidRPr="0080649C" w:rsidRDefault="007E2BBA" w:rsidP="00A85136">
      <w:pPr>
        <w:numPr>
          <w:ilvl w:val="0"/>
          <w:numId w:val="21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411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dr Monika Kaczurak-Kozak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A85136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C51A94" w:rsidRPr="00C51A94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Pr="00C51A94">
              <w:rPr>
                <w:rFonts w:ascii="Cambria" w:eastAsia="Cambria" w:hAnsi="Cambria" w:cs="Cambria"/>
                <w:sz w:val="20"/>
                <w:szCs w:val="20"/>
              </w:rPr>
              <w:t>.06.2024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p w:rsidR="00F75B94" w:rsidRPr="0080649C" w:rsidRDefault="00F75B94">
      <w:pPr>
        <w:spacing w:after="0"/>
        <w:ind w:left="72"/>
        <w:rPr>
          <w:rFonts w:ascii="Cambria" w:eastAsia="Cambria" w:hAnsi="Cambria" w:cs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7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7E2BBA" w:rsidRPr="0080649C" w:rsidRDefault="007E2BBA" w:rsidP="00F15B2E">
      <w:pPr>
        <w:spacing w:before="100" w:beforeAutospacing="1" w:after="100" w:afterAutospacing="1" w:line="259" w:lineRule="auto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Systemy finansowo-księgowe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5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B6726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Polski     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mgr Krystyna Kretkowska  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1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1732"/>
        <w:gridCol w:w="3119"/>
        <w:gridCol w:w="2270"/>
        <w:gridCol w:w="2691"/>
      </w:tblGrid>
      <w:tr w:rsidR="00C51A94" w:rsidRPr="00C51A94" w:rsidTr="00C51A94">
        <w:trPr>
          <w:trHeight w:val="646"/>
        </w:trPr>
        <w:tc>
          <w:tcPr>
            <w:tcW w:w="1732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70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691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C51A94" w:rsidRPr="00C51A94" w:rsidTr="00C51A94">
        <w:trPr>
          <w:trHeight w:val="365"/>
        </w:trPr>
        <w:tc>
          <w:tcPr>
            <w:tcW w:w="1732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3119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15/10</w:t>
            </w:r>
          </w:p>
        </w:tc>
        <w:tc>
          <w:tcPr>
            <w:tcW w:w="2270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3/6</w:t>
            </w:r>
          </w:p>
        </w:tc>
        <w:tc>
          <w:tcPr>
            <w:tcW w:w="2691" w:type="dxa"/>
            <w:vMerge w:val="restart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5</w:t>
            </w:r>
          </w:p>
        </w:tc>
      </w:tr>
      <w:tr w:rsidR="00C51A94" w:rsidRPr="00C51A94" w:rsidTr="00C51A94">
        <w:trPr>
          <w:trHeight w:val="365"/>
        </w:trPr>
        <w:tc>
          <w:tcPr>
            <w:tcW w:w="1732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laboratoria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30/18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3/6</w:t>
            </w:r>
          </w:p>
        </w:tc>
        <w:tc>
          <w:tcPr>
            <w:tcW w:w="2691" w:type="dxa"/>
            <w:vMerge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Student dysponuje wiedzą z zakresu podstaw rachunkowości, wybranych zagadnień rachunkowości przedsiębiorstw oraz posiada umiejętność posługiwania się użytkowymi systemami komputerowymi.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1481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Wyposażenie studenta w wiedzę związaną z wymogami i możliwościami pracy wybranego systemu FK</w:t>
            </w: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Zdobycie praktycznych umiejętności niezbędnych w pracy z wybranymi modułami systemu FK.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Kształtowanie wrażliwości etyczno – społecznej, zaangażowanie i poczucie odpowiedzialności</w:t>
            </w: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br/>
              <w:t xml:space="preserve">        za wykonywaną pracę oraz poszanowania prawa</w:t>
            </w:r>
            <w:r w:rsidRPr="00C51A94">
              <w:rPr>
                <w:rFonts w:ascii="Cambria" w:hAnsi="Cambria"/>
              </w:rPr>
              <w:t>.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7E2BBA" w:rsidRPr="00C51A94" w:rsidTr="00C51A94">
        <w:trPr>
          <w:trHeight w:val="90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1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39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Student zna i opisuje możliwości i zastosowanie wybranego systemu FK.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K_W07</w:t>
            </w:r>
            <w:r w:rsidR="00C51A94" w:rsidRPr="00C51A94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/>
                <w:sz w:val="20"/>
                <w:szCs w:val="20"/>
              </w:rPr>
              <w:t>K_W10</w:t>
            </w:r>
          </w:p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K_W11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iCs/>
                <w:sz w:val="20"/>
                <w:szCs w:val="20"/>
              </w:rPr>
              <w:t>Student ma wiedzę o funkcjach i procedurach występujących w wybranym systemie FK.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K_W07</w:t>
            </w:r>
          </w:p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K_W10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wykorzystuje system FK do sporządzania wybranych dowodów księgowych.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C51A94" w:rsidRPr="00C51A9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/>
                <w:sz w:val="20"/>
                <w:szCs w:val="20"/>
              </w:rPr>
              <w:t>K_U02</w:t>
            </w:r>
          </w:p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K_U04</w:t>
            </w:r>
            <w:r w:rsidR="00C51A94" w:rsidRPr="00C51A94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/>
                <w:sz w:val="20"/>
                <w:szCs w:val="20"/>
              </w:rPr>
              <w:t>K_U07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K_U11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wprowadza wybrane dowody księgowe do systemu i sporządza stosowne wydruki i sprawozdania.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K_U04</w:t>
            </w:r>
            <w:r w:rsidR="00C51A94" w:rsidRPr="00C51A94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/>
                <w:sz w:val="20"/>
                <w:szCs w:val="20"/>
              </w:rPr>
              <w:t>K_U07</w:t>
            </w:r>
          </w:p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>K_U16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ma świadomość swojej roli związanej z obsługą systemu FK  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C51A94" w:rsidRPr="00C51A94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C51A94">
              <w:rPr>
                <w:rFonts w:ascii="Cambria" w:hAnsi="Cambria"/>
                <w:sz w:val="20"/>
                <w:szCs w:val="20"/>
              </w:rPr>
              <w:t>K_K04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K_02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wykazuje aktywność w samodzielnym </w:t>
            </w:r>
            <w:r w:rsidRPr="00C51A94">
              <w:rPr>
                <w:rFonts w:ascii="Cambria" w:hAnsi="Cambria"/>
                <w:sz w:val="20"/>
                <w:szCs w:val="20"/>
              </w:rPr>
              <w:t>uzupełnianiu i aktualizowaniem wiedzy oraz dokonywaniu krytycznej jej oceny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C51A94" w:rsidRPr="00C51A9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C51A94">
              <w:rPr>
                <w:rFonts w:ascii="Cambria" w:hAnsi="Cambria"/>
                <w:sz w:val="20"/>
                <w:szCs w:val="20"/>
              </w:rPr>
              <w:t>K_K04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Zasady komputeryzacji ewidencji księgowej. System FK i jego możliwości.</w:t>
            </w:r>
          </w:p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Zakładanie ksiąg rachunkowych podmiotu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Księgi rachunkowe  / rejestry księgowe - oznaczenia oraz podstawa zapisów w księgach rachunkowych systemu FK.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Bilans i Rachunek zysków i strat – przygotowanie sprawozdań.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Wydruki ksiąg rachunkowych w systemie FK.</w:t>
            </w:r>
          </w:p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Zamknięcie ksiąg rachunkowych w systemie FK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Funkcje i zasady prowadzenia ksiąg pomocniczych, na  przykładzie środków trwałych.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Zestawienie obrotów i sald księgi głównej i jej uzgodnienie z księgami pomocniczymi.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Korygowanie błędów w systemie FK. Ochrona zapisów w księgach rachunkowych prowadzonych przy użyciu komputera.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Zaliczenie wykładów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8"/>
              </w:rPr>
              <w:t xml:space="preserve"> </w:t>
            </w: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laboratoriów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Zakładanie podmiotu i podstawowych zbiorów potrzebnych do pracy w systemie FK.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Plan kont i parametry stałe w systemie.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Dekretacja wybranych operacji gospodarczych.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Wydruki wybranych ksiąg rachunkowych w systemie FK.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Zamykanie okresu w systemie FK.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Operacje analityczne w systemie FK, na przykładzie środków trwałych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Uzgadnianie syntetyki z analityką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Zaliczenie laboratorium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laboratoriów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 xml:space="preserve">Wykład informacyjny i problemowy,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projektor </w:t>
            </w:r>
          </w:p>
        </w:tc>
      </w:tr>
      <w:tr w:rsidR="007E2BBA" w:rsidRPr="00C51A94" w:rsidTr="00C51A94">
        <w:trPr>
          <w:trHeight w:val="55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Laboratoria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Praca w systemie FK - ćwiczenia doskonalące obsługę programów FK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F75B94">
      <w:pPr>
        <w:numPr>
          <w:ilvl w:val="1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3894"/>
        <w:gridCol w:w="4537"/>
      </w:tblGrid>
      <w:tr w:rsidR="007E2BBA" w:rsidRPr="00C51A94" w:rsidTr="00C51A94">
        <w:trPr>
          <w:trHeight w:val="104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8" w:lineRule="auto"/>
              <w:ind w:firstLine="13"/>
              <w:jc w:val="center"/>
              <w:rPr>
                <w:rFonts w:ascii="Cambria" w:eastAsia="Cambria" w:hAnsi="Cambria" w:cs="Cambria"/>
                <w:sz w:val="16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</w:p>
          <w:p w:rsidR="007E2BBA" w:rsidRPr="00C51A94" w:rsidRDefault="007E2BBA" w:rsidP="00C51A94">
            <w:pPr>
              <w:spacing w:after="72" w:line="248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</w:rPr>
              <w:t>F2</w:t>
            </w:r>
            <w:r w:rsidRPr="00C51A94">
              <w:rPr>
                <w:rFonts w:ascii="Cambria" w:hAnsi="Cambria"/>
              </w:rPr>
              <w:t xml:space="preserve"> – </w:t>
            </w:r>
            <w:r w:rsidRPr="00C51A94">
              <w:rPr>
                <w:rFonts w:ascii="Cambria" w:hAnsi="Cambria"/>
                <w:i/>
              </w:rPr>
              <w:t>obserwacja/aktywność</w:t>
            </w:r>
            <w:r w:rsidRPr="00C51A94">
              <w:rPr>
                <w:rFonts w:ascii="Cambria" w:hAnsi="Cambria"/>
              </w:rPr>
              <w:t xml:space="preserve"> (przygotowanie do zajęć)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color w:val="auto"/>
                <w:sz w:val="20"/>
                <w:szCs w:val="20"/>
              </w:rPr>
              <w:t>P1</w:t>
            </w: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– Test sprawdzający wiedzę ze znajomości systemu FK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Laboratoria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pStyle w:val="Bezodstpw"/>
              <w:jc w:val="both"/>
              <w:rPr>
                <w:rFonts w:ascii="Cambria" w:hAnsi="Cambria"/>
                <w:b/>
                <w:kern w:val="2"/>
              </w:rPr>
            </w:pPr>
            <w:r w:rsidRPr="00C51A94">
              <w:rPr>
                <w:rFonts w:ascii="Cambria" w:hAnsi="Cambria"/>
                <w:b/>
                <w:kern w:val="2"/>
              </w:rPr>
              <w:t>F2</w:t>
            </w:r>
            <w:r w:rsidRPr="00C51A94">
              <w:rPr>
                <w:rFonts w:ascii="Cambria" w:hAnsi="Cambria"/>
                <w:kern w:val="2"/>
              </w:rPr>
              <w:t xml:space="preserve"> – </w:t>
            </w:r>
            <w:r w:rsidRPr="00C51A94">
              <w:rPr>
                <w:rFonts w:ascii="Cambria" w:hAnsi="Cambria"/>
                <w:i/>
                <w:kern w:val="2"/>
              </w:rPr>
              <w:t>obserwacja/aktywność</w:t>
            </w:r>
            <w:r w:rsidRPr="00C51A94">
              <w:rPr>
                <w:rFonts w:ascii="Cambria" w:hAnsi="Cambria"/>
                <w:kern w:val="2"/>
              </w:rPr>
              <w:t xml:space="preserve"> (przygotowanie do zajęć, ocena ćwiczeń wykonywanych podczas zajęć i pracy własnej - prace domowe)</w:t>
            </w:r>
          </w:p>
          <w:p w:rsidR="007E2BBA" w:rsidRPr="00C51A94" w:rsidRDefault="007E2BBA" w:rsidP="00C51A94">
            <w:pPr>
              <w:pStyle w:val="Bezodstpw"/>
              <w:jc w:val="both"/>
              <w:rPr>
                <w:rFonts w:ascii="Cambria" w:hAnsi="Cambria"/>
                <w:kern w:val="2"/>
              </w:rPr>
            </w:pPr>
            <w:r w:rsidRPr="00C51A94">
              <w:rPr>
                <w:rFonts w:ascii="Cambria" w:hAnsi="Cambria"/>
                <w:b/>
                <w:kern w:val="2"/>
              </w:rPr>
              <w:t>F5</w:t>
            </w:r>
            <w:r w:rsidRPr="00C51A94">
              <w:rPr>
                <w:rFonts w:ascii="Cambria" w:hAnsi="Cambria"/>
                <w:kern w:val="2"/>
              </w:rPr>
              <w:t xml:space="preserve"> – </w:t>
            </w:r>
            <w:r w:rsidRPr="00C51A94">
              <w:rPr>
                <w:rFonts w:ascii="Cambria" w:hAnsi="Cambria"/>
                <w:i/>
                <w:kern w:val="2"/>
              </w:rPr>
              <w:t>ćwiczenia praktyczne</w:t>
            </w:r>
            <w:r w:rsidRPr="00C51A94">
              <w:rPr>
                <w:rFonts w:ascii="Cambria" w:hAnsi="Cambria"/>
                <w:kern w:val="2"/>
              </w:rPr>
              <w:t xml:space="preserve"> (ćwiczenia sprawdzające umiejętności),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pStyle w:val="Bezodstpw"/>
              <w:jc w:val="both"/>
              <w:rPr>
                <w:rFonts w:ascii="Cambria" w:hAnsi="Cambria"/>
                <w:kern w:val="2"/>
              </w:rPr>
            </w:pPr>
            <w:r w:rsidRPr="00C51A94">
              <w:rPr>
                <w:rFonts w:ascii="Cambria" w:hAnsi="Cambria"/>
                <w:b/>
                <w:kern w:val="2"/>
              </w:rPr>
              <w:t>P2</w:t>
            </w:r>
            <w:r w:rsidRPr="00C51A94">
              <w:rPr>
                <w:rFonts w:ascii="Cambria" w:hAnsi="Cambria"/>
                <w:kern w:val="2"/>
              </w:rPr>
              <w:t xml:space="preserve"> – </w:t>
            </w:r>
            <w:r w:rsidRPr="00C51A94">
              <w:rPr>
                <w:rFonts w:ascii="Cambria" w:hAnsi="Cambria"/>
                <w:i/>
                <w:kern w:val="2"/>
              </w:rPr>
              <w:t>kolokwium</w:t>
            </w:r>
            <w:r w:rsidRPr="00C51A94">
              <w:rPr>
                <w:rFonts w:ascii="Cambria" w:hAnsi="Cambria"/>
                <w:kern w:val="2"/>
              </w:rPr>
              <w:t xml:space="preserve"> ( kolokwium podsumowujące semestr z przedmiotu – zadanie praktyczne wykonane w systemie FK), </w:t>
            </w:r>
          </w:p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7E2BBA" w:rsidRPr="00EB6726" w:rsidRDefault="007E2BBA" w:rsidP="00EB6726">
      <w:pPr>
        <w:numPr>
          <w:ilvl w:val="1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  <w:r w:rsidRPr="00EB6726">
        <w:rPr>
          <w:rFonts w:ascii="Cambria" w:eastAsia="Cambria" w:hAnsi="Cambria" w:cs="Cambria"/>
          <w:b/>
        </w:rPr>
        <w:t>„x”)</w:t>
      </w:r>
      <w:r w:rsidRPr="00EB6726">
        <w:rPr>
          <w:rFonts w:ascii="Cambria" w:eastAsia="Cambria" w:hAnsi="Cambria" w:cs="Cambria"/>
          <w:color w:val="00B050"/>
        </w:rPr>
        <w:t xml:space="preserve"> </w:t>
      </w:r>
    </w:p>
    <w:tbl>
      <w:tblPr>
        <w:tblW w:w="464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  <w:gridCol w:w="638"/>
        <w:gridCol w:w="673"/>
        <w:gridCol w:w="815"/>
      </w:tblGrid>
      <w:tr w:rsidR="007E2BBA" w:rsidRPr="00C51A94" w:rsidTr="00FC2119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C51A9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C51A94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0"/>
              </w:rPr>
              <w:t>Laboratoria</w:t>
            </w:r>
          </w:p>
        </w:tc>
      </w:tr>
      <w:tr w:rsidR="007E2BBA" w:rsidRPr="00C51A94" w:rsidTr="00FC2119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6566C0">
              <w:rPr>
                <w:rFonts w:ascii="Cambria" w:hAnsi="Cambria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F5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</w:tr>
      <w:tr w:rsidR="007E2BBA" w:rsidRPr="00C51A94" w:rsidTr="00FC211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8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7E2BBA" w:rsidRPr="00C51A94" w:rsidTr="00FC211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8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7E2BBA" w:rsidRPr="00C51A94" w:rsidTr="00FC211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8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7E2BBA" w:rsidRPr="00C51A94" w:rsidTr="00FC211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8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7E2BBA" w:rsidRPr="00C51A94" w:rsidTr="00FC211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8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  <w:tr w:rsidR="007E2BBA" w:rsidRPr="00C51A94" w:rsidTr="00FC211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BBA" w:rsidRPr="00C51A94" w:rsidRDefault="007E2BBA" w:rsidP="00FC211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</w:rPr>
            </w:pPr>
            <w:r w:rsidRPr="00C51A94">
              <w:rPr>
                <w:rFonts w:ascii="Cambria" w:hAnsi="Cambria" w:cs="Times New Roman"/>
                <w:b/>
                <w:sz w:val="24"/>
              </w:rPr>
              <w:t>x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1392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eastAsia="Times New Roman" w:hAnsi="Cambria"/>
                <w:b/>
                <w:kern w:val="2"/>
                <w:sz w:val="24"/>
                <w:szCs w:val="24"/>
              </w:rPr>
              <w:t xml:space="preserve"> </w:t>
            </w: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>Ocena z laboratorium stanowi sumę punktów uzyskanych z wykonanie zadania zgodnie z założeniami przy wykorzystaniu systemu FK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>Skala ocen: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>100% - 91% - 5,0;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90% - 81% - 4,5;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80% - 71% - 4,0;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70% - 61% - 3,5 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60% - 51% - 3,0;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49% -   0% - 2,0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>Ocena z wykładu stanowi suma punktów zdobytych z testu weryfikującego wiedzę i umiejętności przekazane na wykładach.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>Skala ocen: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>100% - 91% - 5,0;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90% - 81% - 4,5;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80% - 71% - 4,0;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70% - 61% - 3,5 ;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/>
                <w:bCs/>
                <w:kern w:val="2"/>
                <w:sz w:val="24"/>
                <w:szCs w:val="24"/>
              </w:rPr>
              <w:t xml:space="preserve">  60% - 51% - 3,0;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b/>
                <w:bCs/>
              </w:rPr>
              <w:t xml:space="preserve">  49% -   0% - 2,0</w:t>
            </w:r>
            <w:r w:rsidRPr="00C51A94">
              <w:rPr>
                <w:rFonts w:ascii="Cambria" w:eastAsia="Times New Roman" w:hAnsi="Cambria" w:cs="Times New Roman"/>
                <w:b/>
                <w:sz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3"/>
        </w:numPr>
        <w:spacing w:after="0" w:line="240" w:lineRule="auto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6566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Cambria" w:hAnsi="Cambria"/>
        </w:rPr>
      </w:pPr>
      <w:r>
        <w:rPr>
          <w:rFonts w:ascii="Cambria" w:hAnsi="Cambria" w:cs="Times New Roman"/>
          <w:sz w:val="20"/>
          <w:szCs w:val="20"/>
        </w:rPr>
        <w:t>Egzamin</w:t>
      </w:r>
    </w:p>
    <w:p w:rsidR="007E2BBA" w:rsidRPr="0080649C" w:rsidRDefault="007E2BBA" w:rsidP="00EB6726">
      <w:pPr>
        <w:numPr>
          <w:ilvl w:val="0"/>
          <w:numId w:val="2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45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28 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kolokwium zaliczeniowych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E2BBA" w:rsidRPr="00C51A94" w:rsidTr="00C51A94">
        <w:trPr>
          <w:trHeight w:val="4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 egzaminu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E2BBA" w:rsidRPr="00C51A94" w:rsidTr="00C51A94">
        <w:trPr>
          <w:trHeight w:val="5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realizacji zajęć laboratoryjnych, wykonanie ćwiczeń,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7E2BBA" w:rsidRPr="00C51A94" w:rsidTr="00C51A94">
        <w:trPr>
          <w:trHeight w:val="46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zapoznanie z literaturą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7E2BBA" w:rsidRPr="00C51A94" w:rsidTr="00C51A94">
        <w:trPr>
          <w:trHeight w:val="35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7E2BBA" w:rsidRPr="0080649C" w:rsidRDefault="007E2BBA" w:rsidP="00EB6726">
      <w:pPr>
        <w:numPr>
          <w:ilvl w:val="0"/>
          <w:numId w:val="2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. Instrukcja użytkowania wybranego systemu komputerowego FK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B6726" w:rsidRPr="00C51A94"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Organizacja rachunkowości, Red. K. Winiarska, Warszawa, PWE,2011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2. Rachunkowość finansowa przedsiębiorstw. Cz. 2, Zadania z rozwiązaniami : według znowelizowanej ustawy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br/>
              <w:t>o rachunkowości, Red. K. Sawicki; Wrocław, "Ekspert", 2003..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3. Rachunkowość finansowa przedsiębiorstwa od jego powstania do likwidacji, Red. M. Hass-Symotiuk, Warszawa, Wolters Kluwer, 2022</w:t>
            </w:r>
          </w:p>
        </w:tc>
      </w:tr>
    </w:tbl>
    <w:p w:rsidR="007E2BBA" w:rsidRPr="0080649C" w:rsidRDefault="007E2BBA" w:rsidP="00EB6726">
      <w:pPr>
        <w:numPr>
          <w:ilvl w:val="0"/>
          <w:numId w:val="22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mgr Krystyna Kretkowska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B6726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C51A94" w:rsidRPr="00C51A94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.06.2024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kkretkowska@ajp.edu.pl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Default="00F75B94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826DFC" w:rsidRDefault="00826DFC">
      <w:pPr>
        <w:spacing w:after="0"/>
        <w:ind w:left="72"/>
        <w:rPr>
          <w:rFonts w:ascii="Cambria" w:hAnsi="Cambria"/>
        </w:rPr>
      </w:pPr>
    </w:p>
    <w:p w:rsidR="00826DFC" w:rsidRDefault="00826DFC">
      <w:pPr>
        <w:spacing w:after="0"/>
        <w:ind w:left="72"/>
        <w:rPr>
          <w:rFonts w:ascii="Cambria" w:hAnsi="Cambria"/>
        </w:rPr>
      </w:pPr>
    </w:p>
    <w:p w:rsidR="00826DFC" w:rsidRDefault="00826DFC">
      <w:pPr>
        <w:spacing w:after="0"/>
        <w:ind w:left="72"/>
        <w:rPr>
          <w:rFonts w:ascii="Cambria" w:hAnsi="Cambria"/>
        </w:rPr>
      </w:pPr>
    </w:p>
    <w:p w:rsidR="00EB6726" w:rsidRDefault="00EB6726">
      <w:pPr>
        <w:spacing w:after="0"/>
        <w:ind w:left="72"/>
        <w:rPr>
          <w:rFonts w:ascii="Cambria" w:hAnsi="Cambria"/>
        </w:rPr>
      </w:pPr>
    </w:p>
    <w:p w:rsidR="00EB6726" w:rsidRPr="0080649C" w:rsidRDefault="00EB6726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8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</w:tr>
    </w:tbl>
    <w:p w:rsidR="007E2BBA" w:rsidRPr="0080649C" w:rsidRDefault="007E2BBA" w:rsidP="00F15B2E">
      <w:pPr>
        <w:spacing w:before="100" w:beforeAutospacing="1" w:after="100" w:afterAutospacing="1" w:line="259" w:lineRule="auto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Rachunkowość jednostek sektora finansów publicznych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4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B6726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Polski     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 xml:space="preserve">dr Monika Kaczurak-Kozak  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954" w:type="dxa"/>
        <w:tblInd w:w="-36" w:type="dxa"/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016"/>
        <w:gridCol w:w="3033"/>
        <w:gridCol w:w="2194"/>
        <w:gridCol w:w="2711"/>
      </w:tblGrid>
      <w:tr w:rsidR="00C51A94" w:rsidRPr="00C51A94" w:rsidTr="00C51A94">
        <w:trPr>
          <w:trHeight w:val="443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 xml:space="preserve">(zgodnie </w:t>
            </w:r>
            <w:r w:rsidRPr="00C51A94">
              <w:rPr>
                <w:rFonts w:ascii="Cambria" w:eastAsia="Cambria" w:hAnsi="Cambria" w:cs="Cambria"/>
              </w:rPr>
              <w:br/>
              <w:t>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C51A94" w:rsidRPr="00C51A94" w:rsidTr="00C51A94">
        <w:trPr>
          <w:trHeight w:val="212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15/10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4</w:t>
            </w:r>
          </w:p>
        </w:tc>
      </w:tr>
      <w:tr w:rsidR="00C51A94" w:rsidRPr="00C51A94" w:rsidTr="00C51A94">
        <w:trPr>
          <w:trHeight w:val="161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7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3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Znajomość podstaw rachunkowości oraz finansów publicznych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864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eastAsia="Cambria" w:hAnsi="Cambria" w:cs="Cambria"/>
                <w:spacing w:val="-6"/>
                <w:sz w:val="20"/>
              </w:rPr>
            </w:pPr>
            <w:r w:rsidRPr="00C51A94">
              <w:rPr>
                <w:rFonts w:ascii="Cambria" w:eastAsia="Cambria" w:hAnsi="Cambria" w:cs="Cambria"/>
                <w:spacing w:val="-6"/>
                <w:sz w:val="20"/>
              </w:rPr>
              <w:t>C1 – Rozszerzenie dotychczasowej wiedzy studenta z zakresu rachunkowości podmiotów gospodarczych o rachunkowość</w:t>
            </w:r>
            <w:r w:rsidRPr="00C51A94">
              <w:rPr>
                <w:rFonts w:ascii="Cambria" w:eastAsia="Cambria" w:hAnsi="Cambria" w:cs="Cambria"/>
                <w:spacing w:val="-6"/>
                <w:sz w:val="20"/>
              </w:rPr>
              <w:br/>
              <w:t xml:space="preserve">           prowadzoną przez jednostki sektora finansów publicznych (JSFP).</w:t>
            </w:r>
          </w:p>
          <w:p w:rsidR="007E2BBA" w:rsidRPr="00C51A94" w:rsidRDefault="007E2BBA" w:rsidP="00C51A94">
            <w:pPr>
              <w:spacing w:after="41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C2 - Zdobycie praktycznych umiejętności rozwiazywania problemów ewidencyjnych w obszarze JSFP.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Efekty uczenia się dla zajęć wraz z odniesieniem do efektów kierunkowych</w:t>
      </w:r>
    </w:p>
    <w:tbl>
      <w:tblPr>
        <w:tblW w:w="992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747"/>
        <w:gridCol w:w="1653"/>
      </w:tblGrid>
      <w:tr w:rsidR="007E2BBA" w:rsidRPr="00C51A94" w:rsidTr="00C51A94">
        <w:trPr>
          <w:trHeight w:val="754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160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180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ogólne i szczególne zasady rachunkowości JSFP.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K_W03, K_W10, K_W11</w:t>
            </w:r>
          </w:p>
        </w:tc>
      </w:tr>
      <w:tr w:rsidR="007E2BBA" w:rsidRPr="00C51A94" w:rsidTr="00C51A94">
        <w:trPr>
          <w:trHeight w:val="597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Student zna i rozumie zasady ewidencji operacji gospodarczych zachodzących w jednostkach budżetowych, samorządowych zakładach budżetowych oraz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br/>
              <w:t>w budżecie jednostki samorządu terytorialnego (JST).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7E2BBA" w:rsidRPr="00C51A94" w:rsidTr="00C51A94">
        <w:trPr>
          <w:trHeight w:val="211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W_03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zna zakres sprawozdawczości JSFP.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K_W07,</w:t>
            </w:r>
            <w:r w:rsidRPr="00C51A94">
              <w:rPr>
                <w:rFonts w:ascii="Cambria" w:hAnsi="Cambria"/>
              </w:rPr>
              <w:t xml:space="preserve"> 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7E2BBA" w:rsidRPr="00C51A94" w:rsidTr="00C51A94">
        <w:trPr>
          <w:trHeight w:val="210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br w:type="page"/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pacing w:val="-4"/>
              </w:rPr>
            </w:pPr>
            <w:r w:rsidRPr="00C51A94">
              <w:rPr>
                <w:rFonts w:ascii="Cambria" w:hAnsi="Cambria" w:cs="Times New Roman"/>
                <w:spacing w:val="-4"/>
                <w:sz w:val="20"/>
                <w:szCs w:val="20"/>
              </w:rPr>
              <w:t>Student potrafi powiązać rachunkowość jednostki budżetowej i samorządowego zakładu budżetowego z budżetem JST.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7E2BBA" w:rsidRPr="00C51A94" w:rsidTr="00C51A94">
        <w:trPr>
          <w:trHeight w:val="373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U_02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Student potrafi ewidencjonować operacje gospodarcze w jednostkach budżetowych oraz samorządowych zakładach budżetowych.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7E2BBA" w:rsidRPr="00C51A94" w:rsidTr="00C51A94">
        <w:trPr>
          <w:trHeight w:val="324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U_03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pacing w:val="-4"/>
              </w:rPr>
            </w:pPr>
            <w:r w:rsidRPr="00C51A94">
              <w:rPr>
                <w:rFonts w:ascii="Cambria" w:hAnsi="Cambria" w:cs="Times New Roman"/>
                <w:spacing w:val="-4"/>
                <w:sz w:val="20"/>
                <w:szCs w:val="20"/>
              </w:rPr>
              <w:t xml:space="preserve">Student potrafi księgować operacje gospodarcze zachodzące w budżecie JST </w:t>
            </w:r>
            <w:r w:rsidRPr="00C51A94">
              <w:rPr>
                <w:rFonts w:ascii="Cambria" w:hAnsi="Cambria" w:cs="Times New Roman"/>
                <w:spacing w:val="-4"/>
                <w:sz w:val="20"/>
                <w:szCs w:val="20"/>
              </w:rPr>
              <w:br/>
              <w:t>i sporządzić przykładowe sprawozdanie JST.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7E2BBA" w:rsidRPr="00C51A94" w:rsidTr="00C51A94">
        <w:trPr>
          <w:trHeight w:val="339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296"/>
        </w:trPr>
        <w:tc>
          <w:tcPr>
            <w:tcW w:w="152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747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pacing w:val="-8"/>
              </w:rPr>
            </w:pPr>
            <w:r w:rsidRPr="00C51A94">
              <w:rPr>
                <w:rFonts w:ascii="Cambria" w:hAnsi="Cambria"/>
                <w:spacing w:val="-8"/>
                <w:sz w:val="20"/>
                <w:szCs w:val="20"/>
              </w:rPr>
              <w:t>Student ma świadomość potrzeby uzupełniania i aktualizowania wiedzy i rozwijania umiejętności w zakresie rachunkowości JSFP.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oraz liczba godzin na poszczególnych formach zajęć </w:t>
      </w:r>
      <w:r w:rsidRPr="0080649C">
        <w:rPr>
          <w:rFonts w:ascii="Cambria" w:eastAsia="Cambria" w:hAnsi="Cambria" w:cs="Cambria"/>
        </w:rPr>
        <w:t xml:space="preserve">(zgodnie </w:t>
      </w:r>
    </w:p>
    <w:p w:rsidR="007E2BBA" w:rsidRPr="0080649C" w:rsidRDefault="007E2BBA" w:rsidP="00FC2119">
      <w:pPr>
        <w:spacing w:after="0"/>
        <w:ind w:left="420"/>
        <w:rPr>
          <w:rFonts w:ascii="Cambria" w:hAnsi="Cambria"/>
        </w:rPr>
      </w:pPr>
      <w:r w:rsidRPr="0080649C">
        <w:rPr>
          <w:rFonts w:ascii="Cambria" w:eastAsia="Cambria" w:hAnsi="Cambria" w:cs="Cambria"/>
        </w:rPr>
        <w:t>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500"/>
        <w:gridCol w:w="6697"/>
        <w:gridCol w:w="1258"/>
        <w:gridCol w:w="1488"/>
      </w:tblGrid>
      <w:tr w:rsidR="007E2BBA" w:rsidRPr="00C51A94" w:rsidTr="00C51A94">
        <w:trPr>
          <w:trHeight w:val="210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Treści wykładów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0"/>
        </w:trPr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23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Specyfika jednostek sektora finansów publicznych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29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Zasady gospodarki finansowej i uregulowania prawne rachunkowości JSFP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Charakterystyka planów kont stosowanych w sektorze finansów publicznych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Ewidencja operacji gospodarczych zachodzących w jednostkach budżetowych oraz samorządowych zakładach budżetowych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22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Rachunkowość budżetu JST i organu podatkowego JST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23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Sprawozdawczość JSFP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</w:tr>
    </w:tbl>
    <w:p w:rsidR="007E2BBA" w:rsidRPr="0080649C" w:rsidRDefault="007E2BBA" w:rsidP="00FC2119">
      <w:pPr>
        <w:spacing w:after="0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500"/>
        <w:gridCol w:w="6697"/>
        <w:gridCol w:w="1258"/>
        <w:gridCol w:w="1488"/>
      </w:tblGrid>
      <w:tr w:rsidR="007E2BBA" w:rsidRPr="00C51A94" w:rsidTr="00C51A94">
        <w:trPr>
          <w:trHeight w:val="20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20"/>
        </w:trPr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Bilans oraz zakładowy plan kont jednostki budżetowej i samorządowego zakładu budżetowego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Ewidencja operacji gospodarczych z obszarów funkcjonowania jednostek budżetowych oraz samorządowych zakładów budżetowych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7E2BBA" w:rsidRPr="00C51A94" w:rsidTr="00C51A94">
        <w:trPr>
          <w:trHeight w:val="24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Ewidencja operacji gospodarczych zachodzących w budżecie JST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14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Sporządzanie sprawozdań z obszaru JST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20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ćwiczeń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wykład informacyjny, wykład analityczny, pokaz prezentacji multimedialnej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projektor multimedialny, materiał źródłowy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Ćwiczenia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analiza przypadku (case study), działania praktyczne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materiał źródłowy, kalkulator, prezentacja multimedialna</w:t>
            </w:r>
          </w:p>
        </w:tc>
      </w:tr>
    </w:tbl>
    <w:p w:rsidR="007E2BBA" w:rsidRPr="0080649C" w:rsidRDefault="007E2BBA" w:rsidP="00FC2119">
      <w:pPr>
        <w:spacing w:after="95"/>
        <w:ind w:left="420"/>
        <w:rPr>
          <w:rFonts w:ascii="Cambria" w:hAnsi="Cambria"/>
        </w:rPr>
      </w:pPr>
    </w:p>
    <w:p w:rsidR="007E2BBA" w:rsidRPr="0080649C" w:rsidRDefault="007E2BBA" w:rsidP="00C9385E">
      <w:pPr>
        <w:rPr>
          <w:rFonts w:ascii="Cambria" w:hAnsi="Cambria"/>
        </w:rPr>
      </w:pPr>
      <w:r w:rsidRPr="0080649C">
        <w:rPr>
          <w:rFonts w:ascii="Cambria" w:hAnsi="Cambria"/>
        </w:rPr>
        <w:br w:type="page"/>
      </w: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F75B94">
      <w:pPr>
        <w:numPr>
          <w:ilvl w:val="1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104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0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 xml:space="preserve">-obserwacja/aktywność 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-kolokwium pisemne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Ćwiczenia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F2-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obserwacja podczas zajęć / aktywność, rozwiazywanie problemu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P2-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</w:tbl>
    <w:p w:rsidR="007E2BBA" w:rsidRPr="0080649C" w:rsidRDefault="007E2BBA" w:rsidP="00F75B94">
      <w:pPr>
        <w:numPr>
          <w:ilvl w:val="1"/>
          <w:numId w:val="14"/>
        </w:numPr>
        <w:spacing w:after="0"/>
        <w:ind w:left="67"/>
        <w:rPr>
          <w:rFonts w:ascii="Cambria" w:hAnsi="Cambria"/>
          <w:spacing w:val="-4"/>
        </w:rPr>
      </w:pPr>
      <w:r w:rsidRPr="0080649C">
        <w:rPr>
          <w:rFonts w:ascii="Cambria" w:eastAsia="Cambria" w:hAnsi="Cambria" w:cs="Cambria"/>
          <w:b/>
          <w:spacing w:val="-4"/>
        </w:rPr>
        <w:t>Sposoby (metody) weryfikacji osiągnięcia przedmiotowych efektów uczenia się (wstawić x”)</w:t>
      </w:r>
    </w:p>
    <w:tbl>
      <w:tblPr>
        <w:tblW w:w="45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850"/>
        <w:gridCol w:w="708"/>
        <w:gridCol w:w="639"/>
        <w:gridCol w:w="672"/>
        <w:gridCol w:w="674"/>
      </w:tblGrid>
      <w:tr w:rsidR="007E2BBA" w:rsidRPr="00C51A94" w:rsidTr="00C51A94">
        <w:trPr>
          <w:trHeight w:val="60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gridSpan w:val="2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 xml:space="preserve">Wykład  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57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 xml:space="preserve">Ćwiczenia  </w:t>
            </w:r>
          </w:p>
        </w:tc>
      </w:tr>
      <w:tr w:rsidR="007E2BBA" w:rsidRPr="00C51A94" w:rsidTr="00C51A94">
        <w:trPr>
          <w:trHeight w:val="23"/>
        </w:trPr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 xml:space="preserve">F2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2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0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 w:cs="Times New Roman"/>
                <w:sz w:val="16"/>
                <w:szCs w:val="16"/>
              </w:rPr>
              <w:t xml:space="preserve">F2 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W_01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W_02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W_03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U_01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U_02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U_03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  <w:tr w:rsidR="007E2BBA" w:rsidRPr="00C51A94" w:rsidTr="00C51A94">
        <w:trPr>
          <w:trHeight w:val="332"/>
        </w:trPr>
        <w:tc>
          <w:tcPr>
            <w:tcW w:w="95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 xml:space="preserve">K_01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1392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kern w:val="0"/>
                <w:sz w:val="20"/>
                <w:szCs w:val="20"/>
                <w:lang w:eastAsia="en-US"/>
              </w:rPr>
              <w:t xml:space="preserve">Ocena z ćwiczeń ustalana jest na podstawie oceny uzyskanej z pisemnego kolokwium (zadania ewidencyjne) oraz aktywności podczas zajęć. </w:t>
            </w: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Ocena z wykładów ustalana jest na podstawie pisemnego zaliczenia (test).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Punktacja przyjęta przy ustalaniu oceny z form pisemnych: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poniżej 50% - ndst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50%-60% - dst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61%-70% - dst +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71%-80% - db</w:t>
            </w:r>
          </w:p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</w:pPr>
            <w:r w:rsidRPr="00C51A94">
              <w:rPr>
                <w:rFonts w:ascii="Cambria" w:hAnsi="Cambria" w:cs="Times New Roman"/>
                <w:bCs/>
                <w:color w:val="auto"/>
                <w:kern w:val="0"/>
                <w:sz w:val="20"/>
                <w:szCs w:val="20"/>
                <w:lang w:eastAsia="en-US"/>
              </w:rPr>
              <w:t>81%-90% - db+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bCs/>
                <w:color w:val="auto"/>
                <w:kern w:val="0"/>
                <w:sz w:val="20"/>
                <w:szCs w:val="20"/>
                <w:lang w:eastAsia="en-US"/>
              </w:rPr>
              <w:t>91%-100% - bdb</w:t>
            </w:r>
          </w:p>
        </w:tc>
      </w:tr>
    </w:tbl>
    <w:p w:rsidR="007E2BBA" w:rsidRPr="0080649C" w:rsidRDefault="007E2BBA" w:rsidP="00F75B94">
      <w:pPr>
        <w:numPr>
          <w:ilvl w:val="0"/>
          <w:numId w:val="1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7E2BBA" w:rsidP="00EB67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hAnsi="Cambria"/>
        </w:rPr>
      </w:pPr>
      <w:r w:rsidRPr="0080649C">
        <w:rPr>
          <w:rFonts w:ascii="Cambria" w:eastAsia="Cambria" w:hAnsi="Cambria" w:cs="Cambria"/>
        </w:rPr>
        <w:t>Zaliczenie z oceną</w:t>
      </w:r>
    </w:p>
    <w:p w:rsidR="007E2BBA" w:rsidRPr="0080649C" w:rsidRDefault="007E2BBA" w:rsidP="00EB6726">
      <w:pPr>
        <w:numPr>
          <w:ilvl w:val="0"/>
          <w:numId w:val="2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252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469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20</w:t>
            </w:r>
          </w:p>
        </w:tc>
      </w:tr>
      <w:tr w:rsidR="007E2BBA" w:rsidRPr="00C51A94" w:rsidTr="00C51A94">
        <w:trPr>
          <w:trHeight w:val="25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31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 kolokwium zaliczeniowego z ćwiczeń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20</w:t>
            </w:r>
          </w:p>
        </w:tc>
      </w:tr>
      <w:tr w:rsidR="007E2BBA" w:rsidRPr="00C51A94" w:rsidTr="00C51A94">
        <w:trPr>
          <w:trHeight w:val="34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</w:t>
            </w:r>
            <w:r w:rsidRPr="00C51A94">
              <w:rPr>
                <w:rFonts w:ascii="Cambria" w:hAnsi="Cambria"/>
              </w:rPr>
              <w:t xml:space="preserve"> 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kolokwium zaliczeniowego z wykładów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30</w:t>
            </w:r>
          </w:p>
        </w:tc>
      </w:tr>
      <w:tr w:rsidR="007E2BBA" w:rsidRPr="00C51A94" w:rsidTr="00C51A94">
        <w:trPr>
          <w:trHeight w:val="21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realizacji zajęć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20 </w:t>
            </w:r>
          </w:p>
        </w:tc>
      </w:tr>
      <w:tr w:rsidR="007E2BBA" w:rsidRPr="00C51A94" w:rsidTr="00C51A94">
        <w:trPr>
          <w:trHeight w:val="354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czytanie literatury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E2BBA" w:rsidRPr="00C51A94" w:rsidTr="00C51A94">
        <w:trPr>
          <w:trHeight w:val="28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</w:t>
            </w:r>
          </w:p>
          <w:p w:rsidR="007E2BBA" w:rsidRPr="00C51A94" w:rsidRDefault="007E2BBA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100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100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4</w:t>
            </w:r>
          </w:p>
        </w:tc>
      </w:tr>
    </w:tbl>
    <w:p w:rsidR="007E2BBA" w:rsidRPr="0080649C" w:rsidRDefault="007E2BBA" w:rsidP="00EB6726">
      <w:pPr>
        <w:numPr>
          <w:ilvl w:val="0"/>
          <w:numId w:val="2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1. M. Kaczurak-Kozak, Rachunkowość budżetowa. Teoria i praktyka, Warszawa 2022.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2. Rozporządzenie Ministra Rozwoju i Finansów z 13.09.2017 r. w sprawie rachunkowości oraz planów kont dla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  budżetu państwa, budżetów jednostek samorządu terytorialnego, jednostek budżetowych, samorządowych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  zakładów budżetowych, państwowych funduszy celowych oraz państwowych jednostek budżetowych mających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  siedzibę poza granicami Rzeczypospolitej Polskiej.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3. Rozporządzenie Ministra Finansów z 11.01.2022 r. w sprawie sprawozdawczości budżetowej.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1. Księgowania w układzie sprawozdawczości finansowej w jednostkach finansów publicznych, red. M. Cellary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  i M. Kaczurak-Kozak, 3.wydanie, Warszawa 2018.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2. Ustawa z 29.09.1994 r. o rachunkowości.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3. Ustawa z 27.08.2009 r. o finansach publicznych.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4. Rozporządzenie Ministra Finansów z 25.10.2010 r. w sprawie zasad rachunkowości oraz planów kont dla</w:t>
            </w:r>
            <w:r w:rsidRPr="00C51A94">
              <w:rPr>
                <w:rFonts w:ascii="Cambria" w:eastAsia="Cambria" w:hAnsi="Cambria" w:cs="Cambria"/>
                <w:sz w:val="20"/>
              </w:rPr>
              <w:br/>
              <w:t xml:space="preserve">    organów podatkowych jednostek samorządu terytorialnego.</w:t>
            </w:r>
          </w:p>
        </w:tc>
      </w:tr>
    </w:tbl>
    <w:p w:rsidR="007E2BBA" w:rsidRPr="0080649C" w:rsidRDefault="007E2BBA" w:rsidP="00EB6726">
      <w:pPr>
        <w:numPr>
          <w:ilvl w:val="0"/>
          <w:numId w:val="23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dr Monika Kaczurak-Kozak 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B6726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C51A94" w:rsidRPr="00C51A94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Pr="00C51A94">
              <w:rPr>
                <w:rFonts w:ascii="Cambria" w:eastAsia="Cambria" w:hAnsi="Cambria" w:cs="Cambria"/>
                <w:sz w:val="20"/>
                <w:szCs w:val="20"/>
              </w:rPr>
              <w:t>.06.2024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spacing w:after="0" w:line="240" w:lineRule="auto"/>
              <w:jc w:val="right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9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:rsidR="007E2BBA" w:rsidRPr="0080649C" w:rsidRDefault="007E2BBA" w:rsidP="00E67D0E">
      <w:pPr>
        <w:spacing w:before="100" w:beforeAutospacing="1" w:after="100" w:afterAutospacing="1" w:line="259" w:lineRule="auto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Rachunkowość małych przedsiębiorstw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5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67D0E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Polski     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mgr Dariusz Łuków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9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286"/>
        <w:gridCol w:w="3033"/>
        <w:gridCol w:w="2191"/>
        <w:gridCol w:w="2380"/>
      </w:tblGrid>
      <w:tr w:rsidR="00C51A94" w:rsidRPr="00C51A94" w:rsidTr="00C51A94">
        <w:trPr>
          <w:trHeight w:val="646"/>
        </w:trPr>
        <w:tc>
          <w:tcPr>
            <w:tcW w:w="2557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261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659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>(zgodnie 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C51A94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wykład </w:t>
            </w:r>
          </w:p>
        </w:tc>
        <w:tc>
          <w:tcPr>
            <w:tcW w:w="2413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3/6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5</w:t>
            </w:r>
          </w:p>
        </w:tc>
      </w:tr>
      <w:tr w:rsidR="00C51A94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ćwiczenia </w:t>
            </w:r>
          </w:p>
        </w:tc>
        <w:tc>
          <w:tcPr>
            <w:tcW w:w="2413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15/10</w:t>
            </w:r>
          </w:p>
        </w:tc>
        <w:tc>
          <w:tcPr>
            <w:tcW w:w="2261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3/6</w:t>
            </w:r>
          </w:p>
        </w:tc>
        <w:tc>
          <w:tcPr>
            <w:tcW w:w="0" w:type="auto"/>
            <w:vMerge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C51A94" w:rsidRPr="00C51A94" w:rsidTr="00C51A94">
        <w:trPr>
          <w:trHeight w:val="365"/>
        </w:trPr>
        <w:tc>
          <w:tcPr>
            <w:tcW w:w="2557" w:type="dxa"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laboratoria 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15/10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3/6</w:t>
            </w:r>
          </w:p>
        </w:tc>
        <w:tc>
          <w:tcPr>
            <w:tcW w:w="0" w:type="auto"/>
            <w:vMerge/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540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>Znajomość zagadnień z zakresu matematyki, ekonomii w tym rachunkowości i prawa podatkowego.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1481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C1 - </w:t>
            </w:r>
            <w:r w:rsidRPr="00C51A94">
              <w:rPr>
                <w:rFonts w:ascii="Cambria" w:hAnsi="Cambria"/>
                <w:sz w:val="20"/>
                <w:szCs w:val="20"/>
              </w:rPr>
              <w:t xml:space="preserve">Wskazuje i dobiera rodzaje ewidencji podatkowych z uwzględnieniem formy prawnej, profilu działalności gospodarczej oraz wielkości podmiotu gospodarczego. </w:t>
            </w:r>
          </w:p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C2 - </w:t>
            </w:r>
            <w:r w:rsidRPr="00C51A94">
              <w:rPr>
                <w:rFonts w:ascii="Cambria" w:hAnsi="Cambria"/>
                <w:sz w:val="20"/>
                <w:szCs w:val="20"/>
              </w:rPr>
              <w:t xml:space="preserve">Zdobycie praktycznych umiejętności niezbędnych w rozstrzyganiu i podejmowaniu decyzji właściwych dla poszczególnych tytułów podatkowych. </w:t>
            </w:r>
          </w:p>
          <w:p w:rsidR="007E2BBA" w:rsidRPr="00C51A94" w:rsidRDefault="007E2BBA" w:rsidP="00C51A94">
            <w:pPr>
              <w:spacing w:after="41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C3 -  </w:t>
            </w:r>
            <w:r w:rsidRPr="00C51A94">
              <w:rPr>
                <w:rFonts w:ascii="Cambria" w:hAnsi="Cambria"/>
                <w:sz w:val="20"/>
                <w:szCs w:val="20"/>
              </w:rPr>
              <w:t>Kształtowanie wrażliwości etyczno-społecznej, zaangażowania i poczucia odpowiedzialności oraz poszanowania prawa podatkowego i bilansowego w obszarze zawodowym i poza nim.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527"/>
        <w:gridCol w:w="6661"/>
        <w:gridCol w:w="1739"/>
      </w:tblGrid>
      <w:tr w:rsidR="007E2BBA" w:rsidRPr="00C51A94" w:rsidTr="00C51A94">
        <w:trPr>
          <w:trHeight w:val="90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661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39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362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hAnsi="Cambria"/>
                <w:sz w:val="20"/>
                <w:szCs w:val="20"/>
              </w:rPr>
              <w:t>Student opisuje, rozróżnia i wyjaśnia wybrane dotyczące rachunkowości podatkowej.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K_W01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hAnsi="Cambria"/>
                <w:sz w:val="20"/>
                <w:szCs w:val="20"/>
              </w:rPr>
              <w:t>Student analizuje oraz ocenia procesy gospodarcze, dokonuje porównań  zdarzeń gospodarczych i skutków podatkowych.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K_U01 </w:t>
            </w: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52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661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C51A94">
              <w:rPr>
                <w:rFonts w:ascii="Cambria" w:hAnsi="Cambria"/>
                <w:sz w:val="20"/>
                <w:szCs w:val="20"/>
              </w:rPr>
              <w:t>Student jest gotów samodzielnie uzupełniać i pogłębiać wiedzę oraz dokonywać krytycznej jej oceny w odniesieniu do prawa podatkowego.</w:t>
            </w:r>
          </w:p>
        </w:tc>
        <w:tc>
          <w:tcPr>
            <w:tcW w:w="173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K_K01 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>(zgodnie 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Segmentacja przedsiębiorstw w polskim prawie finansowym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Obowiązki rejestracyjne przedsiębiorców w CEIDG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Opodatkowanie działalności gospodarczej kartą podatkową (warunki opodatkowania kartą, stawki, ulgi, ewidencje)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Opodatkowanie ryczałtem od przychodów ewidencjonowanych (warunki opodatkowania ryczałtem, ewidencja, wysokość i rozliczenie podatku)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Podatkowa księga przychodów i rozchodów PKPiR ( istota i zasady prowadzenia księgi przychodów i rozchodów)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Koszty podróży służbowych (delegacje służbowe, samochód w firmie)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Rachunkowość małych przedsiębiorstw wg ustawy o rachunkowości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Księgi rachunkowe i sprawozdania finansowe małych firm (uproszczenia w ustawie o rachunkowości)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Kolokwium sprawdzające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hAnsi="Cambria"/>
                <w:b/>
                <w:bCs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  <w:bCs/>
              </w:rPr>
            </w:pPr>
            <w:r w:rsidRPr="00C51A94">
              <w:rPr>
                <w:rFonts w:ascii="Cambria" w:eastAsia="Cambria" w:hAnsi="Cambria" w:cs="Cambria"/>
                <w:b/>
                <w:bCs/>
                <w:sz w:val="20"/>
              </w:rPr>
              <w:t>10</w:t>
            </w:r>
          </w:p>
        </w:tc>
      </w:tr>
    </w:tbl>
    <w:p w:rsidR="007E2BBA" w:rsidRPr="0080649C" w:rsidRDefault="007E2BBA">
      <w:pPr>
        <w:spacing w:after="67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p w:rsidR="007E2BBA" w:rsidRPr="0080649C" w:rsidRDefault="007E2BBA">
      <w:pPr>
        <w:spacing w:after="0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8"/>
        </w:rPr>
        <w:t xml:space="preserve"> </w:t>
      </w:r>
    </w:p>
    <w:tbl>
      <w:tblPr>
        <w:tblW w:w="9943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351"/>
        </w:trPr>
        <w:tc>
          <w:tcPr>
            <w:tcW w:w="660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ćwiczeń </w:t>
            </w:r>
          </w:p>
        </w:tc>
        <w:tc>
          <w:tcPr>
            <w:tcW w:w="2746" w:type="dxa"/>
            <w:gridSpan w:val="2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C1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Ustalanie podatku dochodowego w ramach ryczałtu od przychodów ewidencjonowanych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C2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Ustalanie podatku dochodowego w ramach podatkowej księgi przychodów i rozchodów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C3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Ewidencja środków trwałych, wartości niematerialnych i prawnych oraz wyposażenia 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C4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Rozliczanie kosztów podróży służbowych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C5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Księgi rachunkowe w małych przedsiębiorstwach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273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  <w:bCs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  <w:r w:rsidRPr="00C51A94">
              <w:rPr>
                <w:rFonts w:ascii="Cambria" w:eastAsia="Cambria" w:hAnsi="Cambria" w:cs="Cambria"/>
                <w:bCs/>
                <w:sz w:val="20"/>
              </w:rPr>
              <w:t>C6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Kolokwium sprawdzające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b/>
                <w:sz w:val="20"/>
              </w:rPr>
            </w:pP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b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ćwiczeń  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eastAsia="Cambria" w:hAnsi="Cambria" w:cs="Cambria"/>
                <w:b/>
                <w:bCs/>
                <w:sz w:val="20"/>
              </w:rPr>
            </w:pPr>
            <w:r w:rsidRPr="00C51A94">
              <w:rPr>
                <w:rFonts w:ascii="Cambria" w:hAnsi="Cambria"/>
                <w:b/>
                <w:bCs/>
              </w:rPr>
              <w:t>15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eastAsia="Cambria" w:hAnsi="Cambria" w:cs="Cambria"/>
                <w:b/>
                <w:bCs/>
                <w:sz w:val="20"/>
              </w:rPr>
            </w:pPr>
            <w:r w:rsidRPr="00C51A94">
              <w:rPr>
                <w:rFonts w:ascii="Cambria" w:eastAsia="Cambria" w:hAnsi="Cambria" w:cs="Cambria"/>
                <w:b/>
                <w:bCs/>
                <w:sz w:val="20"/>
              </w:rPr>
              <w:t>10</w:t>
            </w:r>
          </w:p>
        </w:tc>
      </w:tr>
      <w:tr w:rsidR="007E2BBA" w:rsidRPr="00C51A94" w:rsidTr="00C51A94">
        <w:trPr>
          <w:trHeight w:val="350"/>
        </w:trPr>
        <w:tc>
          <w:tcPr>
            <w:tcW w:w="660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laboratoriów </w:t>
            </w:r>
          </w:p>
        </w:tc>
        <w:tc>
          <w:tcPr>
            <w:tcW w:w="2746" w:type="dxa"/>
            <w:gridSpan w:val="2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266"/>
        </w:trPr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442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Konfiguracja programu komputerowego oraz wprowadzenie i aktualizowanie danych – ryczałt ewidencjonowany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20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Rejestracja zdarzeń gospodarczych u podatnika VAT – ryczałt ewidencjonowany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Ustalanie podatku dochodowego oraz sporządzanie deklaracji podatkowych w ramach ryczałtu od przychodów ewidencjonowanych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Konfiguracja programu komputerowego oraz wprowadzenie i aktualizowanie danych – podatkowa księga przychodów i rozchodów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</w:rPr>
              <w:t>L5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Rejestracja zdarzeń gospodarczych u podatnika VAT – podatkowa księga przychodów i rozchodów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</w:rPr>
              <w:t>L6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Ustalanie podatku dochodowego oraz sporządzanie deklaracji podatkowych w ramach podatkowej księgi przychodów i rozchodów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</w:rPr>
              <w:t>L7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Ewidencja środków trwałych, wartości niematerialnych i prawnych oraz wyposażenia w programie komputerowym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0,5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Eksploatacja pojazdów w programie komputerowym, rozliczanie kosztów podróży służbowych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Cambria"/>
                <w:sz w:val="20"/>
              </w:rPr>
              <w:t>0,5</w:t>
            </w:r>
          </w:p>
        </w:tc>
      </w:tr>
      <w:tr w:rsidR="007E2BBA" w:rsidRPr="00C51A94" w:rsidTr="00C51A94">
        <w:trPr>
          <w:trHeight w:val="355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Kolokwium sprawdzające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laboratoriów </w:t>
            </w:r>
          </w:p>
        </w:tc>
        <w:tc>
          <w:tcPr>
            <w:tcW w:w="125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15</w:t>
            </w:r>
          </w:p>
        </w:tc>
        <w:tc>
          <w:tcPr>
            <w:tcW w:w="1488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10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informacyjny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Projektor 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Ćwiczenia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Analiza tekstu źródłowego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Prezentacja wybranych zagadnień, analiza studium przypadku,</w:t>
            </w:r>
          </w:p>
        </w:tc>
      </w:tr>
      <w:tr w:rsidR="007E2BBA" w:rsidRPr="00C51A94" w:rsidTr="00C51A94">
        <w:trPr>
          <w:trHeight w:val="55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Laboratoria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Ć</w:t>
            </w:r>
            <w:r w:rsidRPr="00C51A94">
              <w:rPr>
                <w:rFonts w:ascii="Cambria" w:eastAsia="Times New Roman" w:hAnsi="Cambria" w:cs="Times New Roman"/>
                <w:sz w:val="20"/>
                <w:szCs w:val="20"/>
              </w:rPr>
              <w:t>wiczenia doskonalące obsługę programów FK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Zasoby informatyczne, komputer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F75B94">
      <w:pPr>
        <w:numPr>
          <w:ilvl w:val="1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104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8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(wybór z </w:t>
            </w:r>
            <w:r w:rsidR="00C51A94" w:rsidRPr="00C51A94">
              <w:rPr>
                <w:rFonts w:ascii="Cambria" w:eastAsia="Cambria" w:hAnsi="Cambria" w:cs="Cambria"/>
                <w:b/>
                <w:sz w:val="16"/>
              </w:rPr>
              <w:t xml:space="preserve">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6566C0" w:rsidRDefault="006566C0" w:rsidP="00C51A94">
            <w:pPr>
              <w:spacing w:after="0" w:line="240" w:lineRule="auto"/>
              <w:rPr>
                <w:rFonts w:ascii="Cambria" w:hAnsi="Cambria"/>
                <w:bCs/>
              </w:rPr>
            </w:pPr>
            <w:r w:rsidRPr="006566C0">
              <w:rPr>
                <w:rFonts w:ascii="Cambria" w:eastAsia="Cambria" w:hAnsi="Cambria" w:cs="Cambria"/>
                <w:bCs/>
                <w:sz w:val="20"/>
              </w:rPr>
              <w:t xml:space="preserve">F2 </w:t>
            </w:r>
            <w:r w:rsidR="007E2BBA" w:rsidRPr="006566C0">
              <w:rPr>
                <w:rFonts w:ascii="Cambria" w:eastAsia="Cambria" w:hAnsi="Cambria" w:cs="Cambria"/>
                <w:bCs/>
                <w:sz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6566C0" w:rsidP="00C51A9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eastAsia="Cambria" w:hAnsi="Cambria" w:cs="Cambria"/>
                <w:sz w:val="20"/>
              </w:rPr>
              <w:t>P2 – kolokwium pisemne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Ćwiczenia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6566C0" w:rsidRDefault="006566C0" w:rsidP="00C51A94">
            <w:pPr>
              <w:spacing w:after="0" w:line="240" w:lineRule="auto"/>
              <w:rPr>
                <w:rFonts w:ascii="Cambria" w:hAnsi="Cambria"/>
                <w:bCs/>
              </w:rPr>
            </w:pPr>
            <w:r w:rsidRPr="006566C0">
              <w:rPr>
                <w:rFonts w:ascii="Cambria" w:eastAsia="Cambria" w:hAnsi="Cambria" w:cs="Cambria"/>
                <w:bCs/>
                <w:sz w:val="20"/>
              </w:rPr>
              <w:t xml:space="preserve">F2 </w:t>
            </w:r>
            <w:r w:rsidR="007E2BBA" w:rsidRPr="006566C0">
              <w:rPr>
                <w:rFonts w:ascii="Cambria" w:eastAsia="Cambria" w:hAnsi="Cambria" w:cs="Cambria"/>
                <w:bCs/>
                <w:sz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6566C0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P2 </w:t>
            </w:r>
            <w:r w:rsidR="007E2BBA" w:rsidRPr="00C51A94">
              <w:rPr>
                <w:rFonts w:ascii="Cambria" w:eastAsia="Cambria" w:hAnsi="Cambria" w:cs="Cambria"/>
                <w:sz w:val="20"/>
              </w:rPr>
              <w:t xml:space="preserve">Kolokwium pisemne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Laboratoria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6566C0" w:rsidRDefault="006566C0" w:rsidP="00C51A94">
            <w:pPr>
              <w:spacing w:after="0" w:line="240" w:lineRule="auto"/>
              <w:rPr>
                <w:rFonts w:ascii="Cambria" w:hAnsi="Cambria"/>
                <w:bCs/>
              </w:rPr>
            </w:pPr>
            <w:r w:rsidRPr="006566C0">
              <w:rPr>
                <w:rFonts w:ascii="Cambria" w:eastAsia="Cambria" w:hAnsi="Cambria" w:cs="Cambria"/>
                <w:bCs/>
                <w:sz w:val="20"/>
              </w:rPr>
              <w:t xml:space="preserve">F2 </w:t>
            </w:r>
            <w:r w:rsidR="007E2BBA" w:rsidRPr="006566C0">
              <w:rPr>
                <w:rFonts w:ascii="Cambria" w:eastAsia="Cambria" w:hAnsi="Cambria" w:cs="Cambria"/>
                <w:bCs/>
                <w:sz w:val="20"/>
              </w:rPr>
              <w:t>obserwacja podczas zajęć / aktywność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6566C0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P2 </w:t>
            </w:r>
            <w:r w:rsidR="007E2BBA" w:rsidRPr="00C51A94">
              <w:rPr>
                <w:rFonts w:ascii="Cambria" w:hAnsi="Cambria"/>
              </w:rPr>
              <w:t>Wykonywanie zadania w systemie kadrowo-płacowym.</w:t>
            </w:r>
          </w:p>
        </w:tc>
      </w:tr>
    </w:tbl>
    <w:p w:rsidR="007E2BBA" w:rsidRPr="00E67D0E" w:rsidRDefault="007E2BBA" w:rsidP="00E67D0E">
      <w:pPr>
        <w:numPr>
          <w:ilvl w:val="1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osiągnięcia przedmiotowych efektów uczenia się (wstawić </w:t>
      </w:r>
      <w:r w:rsidRPr="00E67D0E">
        <w:rPr>
          <w:rFonts w:ascii="Cambria" w:eastAsia="Cambria" w:hAnsi="Cambria" w:cs="Cambria"/>
          <w:b/>
        </w:rPr>
        <w:t>„x”)</w:t>
      </w:r>
      <w:r w:rsidRPr="00E67D0E">
        <w:rPr>
          <w:rFonts w:ascii="Cambria" w:eastAsia="Cambria" w:hAnsi="Cambria" w:cs="Cambria"/>
          <w:color w:val="00B050"/>
        </w:rPr>
        <w:t xml:space="preserve"> </w:t>
      </w:r>
    </w:p>
    <w:tbl>
      <w:tblPr>
        <w:tblW w:w="5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714"/>
        <w:gridCol w:w="714"/>
        <w:gridCol w:w="714"/>
        <w:gridCol w:w="714"/>
        <w:gridCol w:w="714"/>
        <w:gridCol w:w="714"/>
      </w:tblGrid>
      <w:tr w:rsidR="006566C0" w:rsidRPr="00C51A94" w:rsidTr="006566C0">
        <w:trPr>
          <w:trHeight w:val="262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566C0" w:rsidRPr="00C51A94" w:rsidRDefault="006566C0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 xml:space="preserve">Wykład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 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left="257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Ćwiczenia  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Laboratoria </w:t>
            </w:r>
          </w:p>
        </w:tc>
      </w:tr>
      <w:tr w:rsidR="006566C0" w:rsidRPr="00C51A94" w:rsidTr="006566C0">
        <w:trPr>
          <w:trHeight w:val="425"/>
        </w:trPr>
        <w:tc>
          <w:tcPr>
            <w:tcW w:w="0" w:type="auto"/>
            <w:vMerge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566C0" w:rsidRPr="00C51A94" w:rsidRDefault="006566C0" w:rsidP="006566C0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F</w:t>
            </w:r>
            <w:r>
              <w:rPr>
                <w:rFonts w:ascii="Cambria" w:eastAsia="Cambria" w:hAnsi="Cambria" w:cs="Cambria"/>
                <w:sz w:val="16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6566C0" w:rsidRPr="00C51A94" w:rsidRDefault="006566C0" w:rsidP="006566C0">
            <w:pPr>
              <w:spacing w:after="0" w:line="240" w:lineRule="auto"/>
              <w:ind w:right="7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P</w:t>
            </w:r>
            <w:r>
              <w:rPr>
                <w:rFonts w:ascii="Cambria" w:eastAsia="Cambria" w:hAnsi="Cambria" w:cs="Cambria"/>
                <w:sz w:val="16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6566C0" w:rsidRPr="00C51A94" w:rsidRDefault="006566C0" w:rsidP="006566C0">
            <w:pPr>
              <w:spacing w:after="0" w:line="240" w:lineRule="auto"/>
              <w:ind w:right="7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F </w:t>
            </w:r>
            <w:r>
              <w:rPr>
                <w:rFonts w:ascii="Cambria" w:eastAsia="Cambria" w:hAnsi="Cambria" w:cs="Cambria"/>
                <w:sz w:val="16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6566C0" w:rsidRPr="00C51A94" w:rsidRDefault="006566C0" w:rsidP="006566C0">
            <w:pPr>
              <w:spacing w:after="0" w:line="240" w:lineRule="auto"/>
              <w:ind w:right="7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P</w:t>
            </w:r>
            <w:r>
              <w:rPr>
                <w:rFonts w:ascii="Cambria" w:eastAsia="Cambria" w:hAnsi="Cambria" w:cs="Cambria"/>
                <w:sz w:val="16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6566C0" w:rsidRPr="00C51A94" w:rsidRDefault="006566C0" w:rsidP="006566C0">
            <w:pPr>
              <w:spacing w:after="0" w:line="240" w:lineRule="auto"/>
              <w:ind w:right="6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F</w:t>
            </w:r>
            <w:r>
              <w:rPr>
                <w:rFonts w:ascii="Cambria" w:eastAsia="Cambria" w:hAnsi="Cambria" w:cs="Cambria"/>
                <w:sz w:val="16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6566C0" w:rsidRPr="00C51A94" w:rsidRDefault="006566C0" w:rsidP="006566C0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>P</w:t>
            </w:r>
            <w:r>
              <w:rPr>
                <w:rFonts w:ascii="Cambria" w:eastAsia="Cambria" w:hAnsi="Cambria" w:cs="Cambria"/>
                <w:sz w:val="16"/>
              </w:rPr>
              <w:t>2</w:t>
            </w:r>
          </w:p>
        </w:tc>
      </w:tr>
      <w:tr w:rsidR="006566C0" w:rsidRPr="00C51A94" w:rsidTr="006566C0">
        <w:trPr>
          <w:trHeight w:val="331"/>
        </w:trPr>
        <w:tc>
          <w:tcPr>
            <w:tcW w:w="959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</w:tr>
      <w:tr w:rsidR="006566C0" w:rsidRPr="00C51A94" w:rsidTr="006566C0">
        <w:trPr>
          <w:trHeight w:val="331"/>
        </w:trPr>
        <w:tc>
          <w:tcPr>
            <w:tcW w:w="959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</w:tr>
      <w:tr w:rsidR="006566C0" w:rsidRPr="00C51A94" w:rsidTr="006566C0">
        <w:trPr>
          <w:trHeight w:val="332"/>
        </w:trPr>
        <w:tc>
          <w:tcPr>
            <w:tcW w:w="959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  <w:tc>
          <w:tcPr>
            <w:tcW w:w="714" w:type="dxa"/>
            <w:shd w:val="clear" w:color="auto" w:fill="auto"/>
          </w:tcPr>
          <w:p w:rsidR="006566C0" w:rsidRPr="00C51A94" w:rsidRDefault="006566C0" w:rsidP="00C51A94">
            <w:pPr>
              <w:spacing w:after="0" w:line="240" w:lineRule="auto"/>
              <w:ind w:right="1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4"/>
              </w:rPr>
              <w:t xml:space="preserve"> x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1392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</w:rPr>
            </w:pP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Kryteria oceniania testu sprawdzającego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0-50% punktów -2,0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51-60% punktów - 3,0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61-70% punktów – 3,5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71-80%punktów - 4,0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81-90%punktów - 4,5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91-100%punktów – 5,0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2"/>
              </w:rPr>
            </w:pP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bCs/>
                <w:szCs w:val="22"/>
              </w:rPr>
              <w:t>Kolokwium, laboratoria punktacja jak wyżej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Times New Roman" w:hAnsi="Cambria" w:cs="Times New Roman"/>
                <w:b/>
                <w:sz w:val="20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5"/>
        </w:numPr>
        <w:spacing w:after="258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p w:rsidR="007E2BBA" w:rsidRPr="0080649C" w:rsidRDefault="006566C0" w:rsidP="00E67D0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hAnsi="Cambria"/>
        </w:rPr>
      </w:pPr>
      <w:r>
        <w:rPr>
          <w:rFonts w:ascii="Cambria" w:eastAsia="Cambria" w:hAnsi="Cambria" w:cs="Cambria"/>
        </w:rPr>
        <w:t>Zaliczenie z oceną</w:t>
      </w:r>
    </w:p>
    <w:p w:rsidR="007E2BBA" w:rsidRPr="0080649C" w:rsidRDefault="007E2BBA" w:rsidP="00E67D0E">
      <w:pPr>
        <w:numPr>
          <w:ilvl w:val="0"/>
          <w:numId w:val="2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300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 45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30 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40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Czytanie literatury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67D0E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E67D0E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20</w:t>
            </w:r>
          </w:p>
        </w:tc>
      </w:tr>
      <w:tr w:rsidR="007E2BBA" w:rsidRPr="00C51A94" w:rsidTr="00C51A94">
        <w:trPr>
          <w:trHeight w:val="4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Przygotowanie do laboratorium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25</w:t>
            </w:r>
          </w:p>
        </w:tc>
      </w:tr>
      <w:tr w:rsidR="007E2BBA" w:rsidRPr="00C51A94" w:rsidTr="00C51A94">
        <w:trPr>
          <w:trHeight w:val="52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Przygotowanie do sprawdzianu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25</w:t>
            </w:r>
          </w:p>
        </w:tc>
      </w:tr>
      <w:tr w:rsidR="007E2BBA" w:rsidRPr="00C51A94" w:rsidTr="00C51A94">
        <w:trPr>
          <w:trHeight w:val="46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6566C0">
              <w:rPr>
                <w:rFonts w:ascii="Cambria" w:hAnsi="Cambria" w:cs="Times New Roman"/>
                <w:sz w:val="20"/>
                <w:szCs w:val="20"/>
              </w:rPr>
              <w:t>zaliczenia wykładów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>25</w:t>
            </w:r>
          </w:p>
        </w:tc>
      </w:tr>
      <w:tr w:rsidR="007E2BBA" w:rsidRPr="00C51A94" w:rsidTr="00C51A94">
        <w:trPr>
          <w:trHeight w:val="379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125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125 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</w:tr>
    </w:tbl>
    <w:p w:rsidR="007E2BBA" w:rsidRPr="0080649C" w:rsidRDefault="007E2BBA" w:rsidP="00E67D0E">
      <w:pPr>
        <w:numPr>
          <w:ilvl w:val="0"/>
          <w:numId w:val="2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1. Ustawa z 29 września 1994 r. o rachunkowości.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2. Cebrowska T (red), Rachunkowość finansowa i podatkowa, Wydawnictwo Naukowe PWN 2010.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3. Olchowicz I., Rachunkowość podatkowa, Difin, Warszawa 2011.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4. Winiarska K., Startek K, Rachunkowość podatkowa: zadania, pytania, testy, CH Beck, Warszawa 2011.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5. Rozporządzenie Ministra Finansów z dnia 23 grudnia 2019 r. w sprawie prowadzenia podatkowej księgi przychodów i rozchodów.</w:t>
            </w:r>
          </w:p>
        </w:tc>
      </w:tr>
      <w:tr w:rsidR="007E2BBA" w:rsidRPr="00C51A94" w:rsidTr="00C51A94">
        <w:trPr>
          <w:trHeight w:val="71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1. Kutarba M., Koszty podatkowe w praktyce, Wydawnictwo Gazety Prawnej, 2012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C51A94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Pr="00C51A94">
              <w:rPr>
                <w:rFonts w:ascii="Cambria" w:hAnsi="Cambria"/>
                <w:sz w:val="20"/>
                <w:szCs w:val="20"/>
              </w:rPr>
              <w:t>Rachunkowość podatkowa : analiza w zakresie podatku dochodowego od osób prawnych / Irena Olchowicz,               Marcin Jamroży. - Wydanie drugie. - Warszawa : Difin SA, 2020.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2. Ustawa z dnia 20 listopada 1998 o zryczałtowanym podatku dochodowym od niektórych przychodów osiąganych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 xml:space="preserve"> przez osoby fizyczne.</w:t>
            </w:r>
          </w:p>
          <w:p w:rsidR="007E2BBA" w:rsidRPr="00C51A94" w:rsidRDefault="007E2BBA" w:rsidP="00C51A9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3. Ustawa z dnia 26 lipca 1991 o podatku dochodowym od osób fizycznych.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4. Ustawa z dnia 15 lutego 1992 o podatku dochodowym od osób prawnych.</w:t>
            </w:r>
          </w:p>
        </w:tc>
      </w:tr>
    </w:tbl>
    <w:p w:rsidR="007E2BBA" w:rsidRPr="0080649C" w:rsidRDefault="007E2BBA" w:rsidP="00E67D0E">
      <w:pPr>
        <w:numPr>
          <w:ilvl w:val="0"/>
          <w:numId w:val="24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t xml:space="preserve">mgr Dariusz Łuków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  <w:r w:rsidR="00E67D0E" w:rsidRPr="00C51A94">
              <w:rPr>
                <w:rFonts w:ascii="Cambria" w:eastAsia="Cambria" w:hAnsi="Cambria" w:cs="Cambria"/>
                <w:sz w:val="20"/>
              </w:rPr>
              <w:t>1</w:t>
            </w:r>
            <w:r w:rsidR="00C51A94" w:rsidRPr="00C51A94">
              <w:rPr>
                <w:rFonts w:ascii="Cambria" w:eastAsia="Cambria" w:hAnsi="Cambria" w:cs="Cambria"/>
                <w:sz w:val="20"/>
              </w:rPr>
              <w:t>0</w:t>
            </w:r>
            <w:r w:rsidR="00E67D0E" w:rsidRPr="00C51A94">
              <w:rPr>
                <w:rFonts w:ascii="Cambria" w:eastAsia="Cambria" w:hAnsi="Cambria" w:cs="Cambria"/>
                <w:sz w:val="20"/>
              </w:rPr>
              <w:t>.06.2024</w:t>
            </w: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dlukow@ajp.edu.pl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eastAsia="Cambria" w:hAnsi="Cambria" w:cs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Default="00F75B94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Default="00E67D0E">
      <w:pPr>
        <w:spacing w:after="0"/>
        <w:ind w:left="72"/>
        <w:rPr>
          <w:rFonts w:ascii="Cambria" w:hAnsi="Cambria"/>
        </w:rPr>
      </w:pPr>
    </w:p>
    <w:p w:rsidR="00E67D0E" w:rsidRPr="0080649C" w:rsidRDefault="00E67D0E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p w:rsidR="00F75B94" w:rsidRPr="0080649C" w:rsidRDefault="00F75B94">
      <w:pPr>
        <w:spacing w:after="0"/>
        <w:ind w:left="72"/>
        <w:rPr>
          <w:rFonts w:ascii="Cambria" w:hAnsi="Cambria"/>
        </w:rPr>
      </w:pPr>
    </w:p>
    <w:tbl>
      <w:tblPr>
        <w:tblW w:w="9890" w:type="dxa"/>
        <w:tblInd w:w="-53" w:type="dxa"/>
        <w:tblCellMar>
          <w:top w:w="7" w:type="dxa"/>
          <w:right w:w="91" w:type="dxa"/>
        </w:tblCellMar>
        <w:tblLook w:val="04A0" w:firstRow="1" w:lastRow="0" w:firstColumn="1" w:lastColumn="0" w:noHBand="0" w:noVBand="1"/>
      </w:tblPr>
      <w:tblGrid>
        <w:gridCol w:w="1968"/>
        <w:gridCol w:w="2818"/>
        <w:gridCol w:w="286"/>
        <w:gridCol w:w="4818"/>
      </w:tblGrid>
      <w:tr w:rsidR="007E2BBA" w:rsidRPr="00C51A94" w:rsidTr="00C51A94">
        <w:trPr>
          <w:trHeight w:val="338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2BBA" w:rsidRPr="00C51A94" w:rsidRDefault="004B01DB" w:rsidP="00C51A94">
            <w:pPr>
              <w:pStyle w:val="Nagwek2"/>
              <w:spacing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0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2BBA" w:rsidRPr="00C51A94">
              <w:rPr>
                <w:rFonts w:ascii="Cambria" w:eastAsia="Cambria" w:hAnsi="Cambria" w:cs="Cambria"/>
                <w:b/>
                <w:color w:val="00B050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Wydział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Ekonomiczny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Kierunek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4"/>
              </w:rPr>
              <w:t>Finanse i Rachunkowość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Poziom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pierwszego stopnia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Forma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Stacjonarna/niestacjonarna</w:t>
            </w:r>
          </w:p>
        </w:tc>
      </w:tr>
      <w:tr w:rsidR="007E2BBA" w:rsidRPr="00C51A94" w:rsidTr="00C51A94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Profil studiów 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8"/>
              </w:rPr>
              <w:t>praktyczny</w:t>
            </w:r>
            <w:r w:rsidRPr="00C51A94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7E2BBA" w:rsidRPr="00C51A94" w:rsidTr="00C51A94">
        <w:trPr>
          <w:trHeight w:val="293"/>
        </w:trPr>
        <w:tc>
          <w:tcPr>
            <w:tcW w:w="5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Pozycja w planie studiów (lub kod przedmiotu)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C51A94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</w:tr>
    </w:tbl>
    <w:p w:rsidR="007E2BBA" w:rsidRPr="0080649C" w:rsidRDefault="007E2BBA" w:rsidP="00E67D0E">
      <w:pPr>
        <w:spacing w:before="100" w:beforeAutospacing="1" w:after="100" w:afterAutospacing="1" w:line="259" w:lineRule="auto"/>
        <w:jc w:val="center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z w:val="28"/>
        </w:rPr>
        <w:t>KARTA ZAJĘĆ</w:t>
      </w:r>
    </w:p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ogólne </w:t>
      </w:r>
    </w:p>
    <w:tbl>
      <w:tblPr>
        <w:tblW w:w="9890" w:type="dxa"/>
        <w:tblInd w:w="-36" w:type="dxa"/>
        <w:tblCellMar>
          <w:top w:w="59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5670"/>
      </w:tblGrid>
      <w:tr w:rsidR="007E2BBA" w:rsidRPr="00C51A94" w:rsidTr="00C51A94">
        <w:trPr>
          <w:trHeight w:val="33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Nazwa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Zasady organizacji rachunkowości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Punkty ECTS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3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Rodzaj zajęć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Obieralne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Moduł/specjalizacja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67D0E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Moduł C. Przedmioty obieralne – Rachunkowość i audyt finansowy</w:t>
            </w:r>
          </w:p>
        </w:tc>
      </w:tr>
      <w:tr w:rsidR="007E2BBA" w:rsidRPr="00C51A94" w:rsidTr="00C51A94">
        <w:trPr>
          <w:trHeight w:val="28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Język, w którym prowadzone są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Polski</w:t>
            </w:r>
          </w:p>
        </w:tc>
      </w:tr>
      <w:tr w:rsidR="007E2BBA" w:rsidRPr="00C51A94" w:rsidTr="00C51A94">
        <w:trPr>
          <w:trHeight w:val="283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Rok studiów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III</w:t>
            </w:r>
          </w:p>
        </w:tc>
      </w:tr>
      <w:tr w:rsidR="007E2BBA" w:rsidRPr="00C51A94" w:rsidTr="00C51A94">
        <w:trPr>
          <w:trHeight w:val="521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Imię i nazwisko koordynatora zajęć oraz osób prowadzących zajęcia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dr Monika Kaczurak-Kozak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Formy dydaktyczne prowadzenia zajęć i liczba godzin w semestrze </w:t>
      </w:r>
    </w:p>
    <w:tbl>
      <w:tblPr>
        <w:tblW w:w="9812" w:type="dxa"/>
        <w:tblInd w:w="-36" w:type="dxa"/>
        <w:tblCellMar>
          <w:top w:w="99" w:type="dxa"/>
          <w:right w:w="77" w:type="dxa"/>
        </w:tblCellMar>
        <w:tblLook w:val="04A0" w:firstRow="1" w:lastRow="0" w:firstColumn="1" w:lastColumn="0" w:noHBand="0" w:noVBand="1"/>
      </w:tblPr>
      <w:tblGrid>
        <w:gridCol w:w="2016"/>
        <w:gridCol w:w="3033"/>
        <w:gridCol w:w="2199"/>
        <w:gridCol w:w="2564"/>
      </w:tblGrid>
      <w:tr w:rsidR="00C51A94" w:rsidRPr="00C51A94" w:rsidTr="00C51A94">
        <w:trPr>
          <w:trHeight w:val="646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eastAsia="Cambria" w:hAnsi="Cambria" w:cs="Cambria"/>
                <w:b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Liczba godzin </w:t>
            </w:r>
          </w:p>
          <w:p w:rsidR="00C51A94" w:rsidRPr="00C51A94" w:rsidRDefault="00C51A94" w:rsidP="00C51A94">
            <w:pPr>
              <w:spacing w:after="0" w:line="240" w:lineRule="auto"/>
              <w:ind w:right="2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Rok studiów/semestr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Punkty ECTS </w:t>
            </w:r>
            <w:r w:rsidRPr="00C51A94">
              <w:rPr>
                <w:rFonts w:ascii="Cambria" w:eastAsia="Cambria" w:hAnsi="Cambria" w:cs="Cambria"/>
              </w:rPr>
              <w:t xml:space="preserve">(zgodnie </w:t>
            </w:r>
            <w:r w:rsidRPr="00C51A94">
              <w:rPr>
                <w:rFonts w:ascii="Cambria" w:eastAsia="Cambria" w:hAnsi="Cambria" w:cs="Cambria"/>
              </w:rPr>
              <w:br/>
              <w:t>z programem studiów)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C51A94" w:rsidRPr="00C51A94" w:rsidTr="00C51A94">
        <w:trPr>
          <w:trHeight w:val="365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  <w:szCs w:val="20"/>
              </w:rPr>
              <w:t>15/10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A94" w:rsidRPr="00C51A94" w:rsidRDefault="00C51A94" w:rsidP="00C51A94">
            <w:pPr>
              <w:spacing w:after="0" w:line="240" w:lineRule="auto"/>
              <w:ind w:left="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A94" w:rsidRPr="00C51A94" w:rsidRDefault="00C51A94" w:rsidP="00C51A94">
            <w:pPr>
              <w:spacing w:after="0" w:line="240" w:lineRule="auto"/>
              <w:ind w:left="15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1A94">
              <w:rPr>
                <w:rFonts w:ascii="Cambria" w:hAnsi="Cambria"/>
                <w:b/>
                <w:bCs/>
                <w:sz w:val="20"/>
                <w:szCs w:val="20"/>
              </w:rPr>
              <w:t>3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Wymagania wstępne, z uwzględnieniem sekwencyjności zajęć</w:t>
      </w:r>
      <w:r w:rsidRPr="0080649C">
        <w:rPr>
          <w:rFonts w:ascii="Cambria" w:eastAsia="Cambria" w:hAnsi="Cambria" w:cs="Cambria"/>
          <w:b/>
          <w:color w:val="FF0000"/>
        </w:rPr>
        <w:t xml:space="preserve"> </w:t>
      </w:r>
    </w:p>
    <w:tbl>
      <w:tblPr>
        <w:tblW w:w="9900" w:type="dxa"/>
        <w:tblInd w:w="-58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900"/>
      </w:tblGrid>
      <w:tr w:rsidR="007E2BBA" w:rsidRPr="00C51A94" w:rsidTr="00C51A94">
        <w:trPr>
          <w:trHeight w:val="261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Znajomość podstaw rachunkowości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Cele kształcenia </w:t>
      </w:r>
    </w:p>
    <w:tbl>
      <w:tblPr>
        <w:tblW w:w="9890" w:type="dxa"/>
        <w:tblInd w:w="-36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7E2BBA" w:rsidRPr="00C51A94" w:rsidTr="00C51A94">
        <w:trPr>
          <w:trHeight w:val="303"/>
        </w:trPr>
        <w:tc>
          <w:tcPr>
            <w:tcW w:w="9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41" w:line="240" w:lineRule="auto"/>
              <w:rPr>
                <w:rFonts w:ascii="Cambria" w:eastAsia="Cambria" w:hAnsi="Cambria" w:cs="Cambria"/>
                <w:b/>
                <w:spacing w:val="-6"/>
                <w:sz w:val="20"/>
              </w:rPr>
            </w:pPr>
            <w:r w:rsidRPr="00C51A94">
              <w:rPr>
                <w:rFonts w:ascii="Cambria" w:eastAsia="Cambria" w:hAnsi="Cambria" w:cs="Cambria"/>
                <w:spacing w:val="-6"/>
                <w:sz w:val="20"/>
              </w:rPr>
              <w:t xml:space="preserve">C1 – Rozszerzenie dotychczasowej wiedzy studentów o organizacyjne aspekty prowadzenia rachunkowości w jednostce 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Efekty uczenia się dla zajęć wraz z odniesieniem do efektów kierunkowych  </w:t>
      </w:r>
    </w:p>
    <w:tbl>
      <w:tblPr>
        <w:tblW w:w="992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9" w:type="dxa"/>
          <w:right w:w="63" w:type="dxa"/>
        </w:tblCellMar>
        <w:tblLook w:val="04A0" w:firstRow="1" w:lastRow="0" w:firstColumn="1" w:lastColumn="0" w:noHBand="0" w:noVBand="1"/>
      </w:tblPr>
      <w:tblGrid>
        <w:gridCol w:w="1345"/>
        <w:gridCol w:w="6929"/>
        <w:gridCol w:w="1653"/>
      </w:tblGrid>
      <w:tr w:rsidR="007E2BBA" w:rsidRPr="00C51A94" w:rsidTr="00C51A94">
        <w:trPr>
          <w:trHeight w:val="771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Symbol efektu uczenia się </w:t>
            </w:r>
          </w:p>
        </w:tc>
        <w:tc>
          <w:tcPr>
            <w:tcW w:w="6929" w:type="dxa"/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Opis efektu uczenia się 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Odniesienie do efektu </w:t>
            </w:r>
          </w:p>
          <w:p w:rsidR="007E2BBA" w:rsidRPr="00C51A94" w:rsidRDefault="007E2BBA" w:rsidP="00C51A94">
            <w:pPr>
              <w:spacing w:after="0" w:line="240" w:lineRule="auto"/>
              <w:ind w:left="26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kierunkowego </w:t>
            </w:r>
          </w:p>
        </w:tc>
      </w:tr>
      <w:tr w:rsidR="007E2BBA" w:rsidRPr="00C51A94" w:rsidTr="00C51A94">
        <w:trPr>
          <w:trHeight w:val="142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7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WIEDZA 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278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  <w:spacing w:val="-2"/>
              </w:rPr>
            </w:pPr>
            <w:r w:rsidRPr="00C51A94">
              <w:rPr>
                <w:rFonts w:ascii="Cambria" w:eastAsia="Cambria" w:hAnsi="Cambria" w:cs="Cambria"/>
                <w:spacing w:val="-2"/>
                <w:sz w:val="20"/>
              </w:rPr>
              <w:t>Student zna i rozumie podstawowe regulacje prawne z zakresu rachunkowości, które dotyczą jej właściwej organizacji w jednostce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K_W10</w:t>
            </w:r>
          </w:p>
        </w:tc>
      </w:tr>
      <w:tr w:rsidR="007E2BBA" w:rsidRPr="00C51A94" w:rsidTr="00C51A94">
        <w:trPr>
          <w:trHeight w:val="1010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  <w:spacing w:val="-4"/>
              </w:rPr>
            </w:pPr>
            <w:r w:rsidRPr="00C51A94">
              <w:rPr>
                <w:rFonts w:ascii="Cambria" w:eastAsia="Cambria" w:hAnsi="Cambria" w:cs="Cambria"/>
                <w:spacing w:val="-4"/>
                <w:sz w:val="20"/>
              </w:rPr>
              <w:t>Student zna istotę oraz narzędzia organizacji rachunkowości, zasady organizacji dokumentacji księgowej, a także organizacji inwentaryzacji i prac sprawozdawczych oraz rozumie znaczenie polityki rachunkowości i konieczność odpowiedniego zorganizowania działu rachunkowości w jednostce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K_W11</w:t>
            </w:r>
          </w:p>
        </w:tc>
      </w:tr>
      <w:tr w:rsidR="007E2BBA" w:rsidRPr="00C51A94" w:rsidTr="00C51A94">
        <w:trPr>
          <w:trHeight w:val="200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UMIEJĘTNOŚCI 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65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hAnsi="Cambria"/>
                <w:spacing w:val="-4"/>
              </w:rPr>
            </w:pPr>
            <w:r w:rsidRPr="00C51A94">
              <w:rPr>
                <w:rFonts w:ascii="Cambria" w:eastAsia="Cambria" w:hAnsi="Cambria" w:cs="Cambria"/>
                <w:spacing w:val="-4"/>
                <w:sz w:val="20"/>
              </w:rPr>
              <w:t>Student potrafi określić i scharakteryzować elementy zaliczane do zakresu organizacji rachunkowości.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K_U08 , </w:t>
            </w:r>
            <w:r w:rsidRPr="00C51A94">
              <w:rPr>
                <w:rFonts w:ascii="Cambria" w:hAnsi="Cambria"/>
                <w:sz w:val="20"/>
                <w:szCs w:val="20"/>
              </w:rPr>
              <w:t>K_U09</w:t>
            </w:r>
          </w:p>
        </w:tc>
      </w:tr>
      <w:tr w:rsidR="007E2BBA" w:rsidRPr="00C51A94" w:rsidTr="00C51A94">
        <w:trPr>
          <w:trHeight w:val="103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</w:rPr>
              <w:br w:type="page"/>
            </w: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2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KOMPETENCJE SPOŁECZNE 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E2BBA" w:rsidRPr="00C51A94" w:rsidTr="00C51A94">
        <w:trPr>
          <w:trHeight w:val="373"/>
        </w:trPr>
        <w:tc>
          <w:tcPr>
            <w:tcW w:w="1345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6929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Student ma świadomość potrzeby doskonalenia nabytej wiedzę i umiejętności w obszarze organizacji rachunkowości </w:t>
            </w:r>
          </w:p>
        </w:tc>
        <w:tc>
          <w:tcPr>
            <w:tcW w:w="1653" w:type="dxa"/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K_K03 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Treści programowe  oraz liczba godzin na poszczególnych formach zajęć </w:t>
      </w:r>
      <w:r w:rsidRPr="0080649C">
        <w:rPr>
          <w:rFonts w:ascii="Cambria" w:eastAsia="Cambria" w:hAnsi="Cambria" w:cs="Cambria"/>
        </w:rPr>
        <w:t xml:space="preserve">(zgodnie </w:t>
      </w:r>
      <w:r w:rsidRPr="0080649C">
        <w:rPr>
          <w:rFonts w:ascii="Cambria" w:eastAsia="Cambria" w:hAnsi="Cambria" w:cs="Cambria"/>
        </w:rPr>
        <w:br/>
        <w:t>z programem studiów):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43" w:type="dxa"/>
        <w:tblInd w:w="-79" w:type="dxa"/>
        <w:tblCellMar>
          <w:top w:w="53" w:type="dxa"/>
          <w:right w:w="64" w:type="dxa"/>
        </w:tblCellMar>
        <w:tblLook w:val="04A0" w:firstRow="1" w:lastRow="0" w:firstColumn="1" w:lastColumn="0" w:noHBand="0" w:noVBand="1"/>
      </w:tblPr>
      <w:tblGrid>
        <w:gridCol w:w="660"/>
        <w:gridCol w:w="6537"/>
        <w:gridCol w:w="1258"/>
        <w:gridCol w:w="1488"/>
      </w:tblGrid>
      <w:tr w:rsidR="007E2BBA" w:rsidRPr="00C51A94" w:rsidTr="00C51A94">
        <w:trPr>
          <w:trHeight w:val="132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Lp. </w:t>
            </w:r>
          </w:p>
        </w:tc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Treści wykładów 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Liczba godzin na studiach </w:t>
            </w:r>
          </w:p>
        </w:tc>
      </w:tr>
      <w:tr w:rsidR="007E2BBA" w:rsidRPr="00C51A94" w:rsidTr="00C51A94">
        <w:trPr>
          <w:trHeight w:val="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16"/>
              </w:rPr>
              <w:t xml:space="preserve">niestacjonarnych </w:t>
            </w:r>
          </w:p>
        </w:tc>
      </w:tr>
      <w:tr w:rsidR="007E2BBA" w:rsidRPr="00C51A94" w:rsidTr="00C51A94">
        <w:trPr>
          <w:trHeight w:val="24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W1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Prawne podstawy organizacji rachunkowości podmiotów gospodarczych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20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W2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Znaczenie polityki rachunkowości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6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W3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Organizacja dokumentacji księgowej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4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W4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Organizacja działu rachunkowości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24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W5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Organizacja inwentaryzacji i systemu kontroli wewnętrznej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</w:tr>
      <w:tr w:rsidR="007E2BBA" w:rsidRPr="00C51A94" w:rsidTr="00C51A94">
        <w:trPr>
          <w:trHeight w:val="22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W6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Organizacja ewidencji księgowej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18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W7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Organizacyjne aspekty sprawozdawczości finansowej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28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W8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Organizacja rachunkowości w środowisku informatycznym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23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W9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Zaliczenie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</w:t>
            </w:r>
          </w:p>
        </w:tc>
      </w:tr>
      <w:tr w:rsidR="007E2BBA" w:rsidRPr="00C51A94" w:rsidTr="00C51A94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Razem liczba godzin wykładów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45"/>
              <w:jc w:val="center"/>
              <w:rPr>
                <w:rFonts w:ascii="Cambria" w:hAnsi="Cambria"/>
                <w:b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Metody oraz środki dydaktyczne wykorzystywane w ramach poszczególnych form zajęć </w:t>
      </w:r>
    </w:p>
    <w:tbl>
      <w:tblPr>
        <w:tblW w:w="9892" w:type="dxa"/>
        <w:tblInd w:w="-5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260"/>
      </w:tblGrid>
      <w:tr w:rsidR="007E2BBA" w:rsidRPr="00C51A94" w:rsidTr="00C51A94">
        <w:trPr>
          <w:trHeight w:val="3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zajęć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Metody dydaktyczne (wybór z listy)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Środki dydaktyczne </w:t>
            </w:r>
          </w:p>
        </w:tc>
      </w:tr>
      <w:tr w:rsidR="007E2BBA" w:rsidRPr="00C51A94" w:rsidTr="00C51A94">
        <w:trPr>
          <w:trHeight w:val="36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Wykład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wykład informacyjny, wykład analityczny, pokaz prezentacji multimedialnej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sz w:val="20"/>
                <w:szCs w:val="20"/>
              </w:rPr>
              <w:t>projektor multimedialny, materiał źródłowy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95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weryfikacji i oceny efektów uczenia się osiągniętych przez studenta </w:t>
      </w:r>
    </w:p>
    <w:p w:rsidR="007E2BBA" w:rsidRPr="0080649C" w:rsidRDefault="007E2BBA" w:rsidP="00F75B94">
      <w:pPr>
        <w:numPr>
          <w:ilvl w:val="1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Sposoby (metody) oceniania osiągnięcia efektów uczenia się na poszczególnych formach zajęć </w:t>
      </w:r>
    </w:p>
    <w:tbl>
      <w:tblPr>
        <w:tblW w:w="9890" w:type="dxa"/>
        <w:tblInd w:w="-36" w:type="dxa"/>
        <w:tblCellMar>
          <w:top w:w="39" w:type="dxa"/>
          <w:right w:w="58" w:type="dxa"/>
        </w:tblCellMar>
        <w:tblLook w:val="04A0" w:firstRow="1" w:lastRow="0" w:firstColumn="1" w:lastColumn="0" w:noHBand="0" w:noVBand="1"/>
      </w:tblPr>
      <w:tblGrid>
        <w:gridCol w:w="1459"/>
        <w:gridCol w:w="4242"/>
        <w:gridCol w:w="4189"/>
      </w:tblGrid>
      <w:tr w:rsidR="007E2BBA" w:rsidRPr="00C51A94" w:rsidTr="00C51A94">
        <w:trPr>
          <w:trHeight w:val="872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1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Forma zajęć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10" w:line="240" w:lineRule="auto"/>
              <w:ind w:right="5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formująca (F)  </w:t>
            </w:r>
          </w:p>
          <w:p w:rsidR="007E2BBA" w:rsidRPr="00C51A94" w:rsidRDefault="007E2BBA" w:rsidP="00C51A94">
            <w:pPr>
              <w:spacing w:after="72" w:line="240" w:lineRule="auto"/>
              <w:ind w:firstLine="1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wskazuje studentowi na potrzebę uzupełniania wiedzy lub stosowania określonych metod i narzędzi, stymulujące do doskonalenia efektów pracy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Ocena podsumowująca (P) – </w:t>
            </w:r>
            <w:r w:rsidRPr="00C51A94">
              <w:rPr>
                <w:rFonts w:ascii="Cambria" w:eastAsia="Cambria" w:hAnsi="Cambria" w:cs="Cambria"/>
                <w:sz w:val="16"/>
              </w:rPr>
              <w:t xml:space="preserve">podsumowuje </w:t>
            </w:r>
          </w:p>
          <w:p w:rsidR="007E2BBA" w:rsidRPr="00C51A94" w:rsidRDefault="007E2BBA" w:rsidP="00C51A94">
            <w:pPr>
              <w:spacing w:after="0" w:line="240" w:lineRule="auto"/>
              <w:ind w:right="43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16"/>
              </w:rPr>
              <w:t xml:space="preserve">osiągnięte efekty uczenia się </w:t>
            </w:r>
            <w:r w:rsidRPr="00C51A94">
              <w:rPr>
                <w:rFonts w:ascii="Cambria" w:eastAsia="Cambria" w:hAnsi="Cambria" w:cs="Cambria"/>
                <w:b/>
                <w:sz w:val="16"/>
              </w:rPr>
              <w:t>(wybór z listy)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Wykład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  <w:r w:rsidRPr="00C51A94">
              <w:rPr>
                <w:rFonts w:ascii="Cambria" w:hAnsi="Cambria" w:cs="Times New Roman"/>
                <w:bCs/>
                <w:sz w:val="20"/>
                <w:szCs w:val="20"/>
              </w:rPr>
              <w:t xml:space="preserve">-obserwacja/aktywność 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  <w:r w:rsidRPr="00C51A94">
              <w:rPr>
                <w:rFonts w:ascii="Cambria" w:hAnsi="Cambria" w:cs="Times New Roman"/>
                <w:sz w:val="20"/>
                <w:szCs w:val="20"/>
              </w:rPr>
              <w:t>-kolokwium pisemne</w:t>
            </w:r>
          </w:p>
        </w:tc>
      </w:tr>
    </w:tbl>
    <w:p w:rsidR="007E2BBA" w:rsidRPr="0080649C" w:rsidRDefault="007E2BBA" w:rsidP="00F75B94">
      <w:pPr>
        <w:numPr>
          <w:ilvl w:val="1"/>
          <w:numId w:val="16"/>
        </w:numPr>
        <w:spacing w:after="0"/>
        <w:ind w:left="67"/>
        <w:rPr>
          <w:rFonts w:ascii="Cambria" w:hAnsi="Cambria"/>
        </w:rPr>
      </w:pPr>
      <w:r w:rsidRPr="0080649C">
        <w:rPr>
          <w:rFonts w:ascii="Cambria" w:eastAsia="Cambria" w:hAnsi="Cambria" w:cs="Cambria"/>
          <w:b/>
          <w:spacing w:val="-4"/>
        </w:rPr>
        <w:t>Sposoby (metody) weryfikacji osiągnięcia przedmiotowych efektów uczenia się (wstawić „x”)</w:t>
      </w:r>
    </w:p>
    <w:tbl>
      <w:tblPr>
        <w:tblW w:w="2517" w:type="dxa"/>
        <w:tblInd w:w="-34" w:type="dxa"/>
        <w:tblCellMar>
          <w:top w:w="50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959"/>
        <w:gridCol w:w="850"/>
        <w:gridCol w:w="708"/>
      </w:tblGrid>
      <w:tr w:rsidR="007E2BBA" w:rsidRPr="00C51A94" w:rsidTr="00C51A94">
        <w:trPr>
          <w:trHeight w:val="121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Symbol efektu</w:t>
            </w:r>
            <w:r w:rsidRPr="00C51A94"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 xml:space="preserve">Wykład  </w:t>
            </w:r>
          </w:p>
        </w:tc>
      </w:tr>
      <w:tr w:rsidR="007E2BBA" w:rsidRPr="00C51A94" w:rsidTr="00C51A9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hAnsi="Cambria"/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75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P2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3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35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W_02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X</w:t>
            </w:r>
          </w:p>
        </w:tc>
      </w:tr>
      <w:tr w:rsidR="007E2BBA" w:rsidRPr="00C51A94" w:rsidTr="00C51A94">
        <w:trPr>
          <w:trHeight w:val="33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37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U_01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 xml:space="preserve">X </w:t>
            </w:r>
          </w:p>
        </w:tc>
      </w:tr>
      <w:tr w:rsidR="007E2BBA" w:rsidRPr="00C51A94" w:rsidTr="00C51A94">
        <w:trPr>
          <w:trHeight w:val="33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left="3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K_01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1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23"/>
              <w:jc w:val="center"/>
              <w:rPr>
                <w:rFonts w:ascii="Cambria" w:hAnsi="Cambria"/>
                <w:sz w:val="16"/>
                <w:szCs w:val="16"/>
              </w:rPr>
            </w:pPr>
            <w:r w:rsidRPr="00C51A94">
              <w:rPr>
                <w:rFonts w:ascii="Cambria" w:eastAsia="Cambria" w:hAnsi="Cambria" w:cs="Cambria"/>
                <w:sz w:val="16"/>
                <w:szCs w:val="16"/>
              </w:rPr>
              <w:t xml:space="preserve"> 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Opis sposobu ustalania oceny końcowej </w:t>
      </w:r>
      <w:r w:rsidRPr="0080649C">
        <w:rPr>
          <w:rFonts w:ascii="Cambria" w:eastAsia="Cambria" w:hAnsi="Cambria" w:cs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Pr="0080649C">
        <w:rPr>
          <w:rFonts w:ascii="Cambria" w:eastAsia="Cambria" w:hAnsi="Cambria" w:cs="Cambria"/>
          <w:b/>
        </w:rPr>
        <w:t xml:space="preserve"> </w:t>
      </w:r>
    </w:p>
    <w:tbl>
      <w:tblPr>
        <w:tblW w:w="9909" w:type="dxa"/>
        <w:tblInd w:w="-62" w:type="dxa"/>
        <w:tblCellMar>
          <w:top w:w="57" w:type="dxa"/>
          <w:right w:w="115" w:type="dxa"/>
        </w:tblCellMar>
        <w:tblLook w:val="04A0" w:firstRow="1" w:lastRow="0" w:firstColumn="1" w:lastColumn="0" w:noHBand="0" w:noVBand="1"/>
      </w:tblPr>
      <w:tblGrid>
        <w:gridCol w:w="9909"/>
      </w:tblGrid>
      <w:tr w:rsidR="007E2BBA" w:rsidRPr="00C51A94" w:rsidTr="00C51A94">
        <w:trPr>
          <w:trHeight w:val="273"/>
        </w:trPr>
        <w:tc>
          <w:tcPr>
            <w:tcW w:w="9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FC2119">
            <w:pPr>
              <w:pStyle w:val="karta"/>
              <w:rPr>
                <w:rFonts w:ascii="Cambria" w:hAnsi="Cambria"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Cs/>
                <w:kern w:val="2"/>
                <w:sz w:val="24"/>
                <w:szCs w:val="24"/>
              </w:rPr>
              <w:t xml:space="preserve">Ocena z wykładów ustalana jest na podstawie pisemnego zaliczenia (test). 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Cs/>
                <w:kern w:val="2"/>
                <w:sz w:val="24"/>
                <w:szCs w:val="24"/>
              </w:rPr>
              <w:t>Punktacja przyjęta przy ustalaniu oceny: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Cs/>
                <w:kern w:val="2"/>
                <w:sz w:val="24"/>
                <w:szCs w:val="24"/>
              </w:rPr>
              <w:t>50%-60% - dst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Cs/>
                <w:kern w:val="2"/>
                <w:sz w:val="24"/>
                <w:szCs w:val="24"/>
              </w:rPr>
              <w:t>61%-70% - dst +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Cs/>
                <w:kern w:val="2"/>
                <w:sz w:val="24"/>
                <w:szCs w:val="24"/>
              </w:rPr>
              <w:t>71%-80% - db</w:t>
            </w:r>
          </w:p>
          <w:p w:rsidR="007E2BBA" w:rsidRPr="00C51A94" w:rsidRDefault="007E2BBA" w:rsidP="00FC2119">
            <w:pPr>
              <w:pStyle w:val="karta"/>
              <w:rPr>
                <w:rFonts w:ascii="Cambria" w:hAnsi="Cambria"/>
                <w:bCs/>
                <w:kern w:val="2"/>
                <w:sz w:val="24"/>
                <w:szCs w:val="24"/>
              </w:rPr>
            </w:pPr>
            <w:r w:rsidRPr="00C51A94">
              <w:rPr>
                <w:rFonts w:ascii="Cambria" w:hAnsi="Cambria"/>
                <w:bCs/>
                <w:kern w:val="2"/>
                <w:sz w:val="24"/>
                <w:szCs w:val="24"/>
              </w:rPr>
              <w:t>81%-90% - db+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hAnsi="Cambria"/>
                <w:bCs/>
              </w:rPr>
              <w:t>91%-100% - bdb</w:t>
            </w:r>
          </w:p>
        </w:tc>
      </w:tr>
    </w:tbl>
    <w:p w:rsidR="007E2BBA" w:rsidRPr="0080649C" w:rsidRDefault="007E2BBA" w:rsidP="00F75B94">
      <w:pPr>
        <w:numPr>
          <w:ilvl w:val="0"/>
          <w:numId w:val="16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>Forma zaliczenia zajęć</w:t>
      </w:r>
    </w:p>
    <w:p w:rsidR="007E2BBA" w:rsidRPr="0080649C" w:rsidRDefault="007E2BBA" w:rsidP="007C3AE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rPr>
          <w:rFonts w:ascii="Cambria" w:hAnsi="Cambria"/>
        </w:rPr>
      </w:pPr>
      <w:r w:rsidRPr="0080649C">
        <w:rPr>
          <w:rFonts w:ascii="Cambria" w:eastAsia="Cambria" w:hAnsi="Cambria" w:cs="Cambria"/>
        </w:rPr>
        <w:t>Zaliczenie z oceną</w:t>
      </w:r>
    </w:p>
    <w:p w:rsidR="007E2BBA" w:rsidRPr="0080649C" w:rsidRDefault="007E2BBA" w:rsidP="00E67D0E">
      <w:pPr>
        <w:numPr>
          <w:ilvl w:val="0"/>
          <w:numId w:val="2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Obciążenie pracą studenta </w:t>
      </w:r>
      <w:r w:rsidRPr="0080649C">
        <w:rPr>
          <w:rFonts w:ascii="Cambria" w:eastAsia="Cambria" w:hAnsi="Cambria" w:cs="Cambria"/>
        </w:rPr>
        <w:t xml:space="preserve">(sposób wyznaczenia punktów ECTS): </w:t>
      </w:r>
    </w:p>
    <w:tbl>
      <w:tblPr>
        <w:tblW w:w="9894" w:type="dxa"/>
        <w:tblInd w:w="-55" w:type="dxa"/>
        <w:tblCellMar>
          <w:top w:w="59" w:type="dxa"/>
          <w:right w:w="16" w:type="dxa"/>
        </w:tblCellMar>
        <w:tblLook w:val="04A0" w:firstRow="1" w:lastRow="0" w:firstColumn="1" w:lastColumn="0" w:noHBand="0" w:noVBand="1"/>
      </w:tblPr>
      <w:tblGrid>
        <w:gridCol w:w="5920"/>
        <w:gridCol w:w="1985"/>
        <w:gridCol w:w="1989"/>
      </w:tblGrid>
      <w:tr w:rsidR="007E2BBA" w:rsidRPr="00C51A94" w:rsidTr="00C51A94">
        <w:trPr>
          <w:trHeight w:val="151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92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Forma aktywności studenta 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100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godzin </w:t>
            </w:r>
          </w:p>
        </w:tc>
      </w:tr>
      <w:tr w:rsidR="007E2BBA" w:rsidRPr="00C51A94" w:rsidTr="00C51A9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stacjonarnych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na studiach niestacjonarnych </w:t>
            </w:r>
          </w:p>
        </w:tc>
      </w:tr>
      <w:tr w:rsidR="007E2BBA" w:rsidRPr="00C51A94" w:rsidTr="00C51A94">
        <w:trPr>
          <w:trHeight w:val="45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Godziny kontaktowe studenta (w ramach zajęć): </w:t>
            </w:r>
          </w:p>
        </w:tc>
      </w:tr>
      <w:tr w:rsidR="007E2BBA" w:rsidRPr="00C51A94" w:rsidTr="00C51A94">
        <w:trPr>
          <w:trHeight w:val="5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liczba godzin pracy studenta z bezpośrednim udziałem nauczycieli akademickich lub innych osób prowadzących zajęcia</w:t>
            </w:r>
            <w:r w:rsidRPr="00C51A94"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6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15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ind w:right="49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>10</w:t>
            </w:r>
          </w:p>
        </w:tc>
      </w:tr>
      <w:tr w:rsidR="007E2BBA" w:rsidRPr="00C51A94" w:rsidTr="00C51A94">
        <w:trPr>
          <w:trHeight w:val="444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:rsidR="007E2BBA" w:rsidRPr="00C51A94" w:rsidRDefault="007E2BBA" w:rsidP="00C51A94">
            <w:pPr>
              <w:spacing w:after="0" w:line="240" w:lineRule="auto"/>
              <w:ind w:right="88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</w:rPr>
              <w:t xml:space="preserve">Praca własna studenta (indywidualna praca studenta związana z zajęciami): </w:t>
            </w:r>
          </w:p>
        </w:tc>
      </w:tr>
      <w:tr w:rsidR="007E2BBA" w:rsidRPr="00C51A94" w:rsidTr="00C51A94">
        <w:trPr>
          <w:trHeight w:val="20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przygotowanie do zaliczenia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hAnsi="Cambria"/>
                <w:szCs w:val="22"/>
              </w:rPr>
              <w:t>35</w:t>
            </w:r>
          </w:p>
        </w:tc>
      </w:tr>
      <w:tr w:rsidR="007E2BBA" w:rsidRPr="00C51A94" w:rsidTr="00C51A94">
        <w:trPr>
          <w:trHeight w:val="284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przygotowanie do realizacji zajęć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hAnsi="Cambria"/>
                <w:szCs w:val="22"/>
              </w:rPr>
              <w:t>10</w:t>
            </w:r>
          </w:p>
        </w:tc>
      </w:tr>
      <w:tr w:rsidR="007E2BBA" w:rsidRPr="00C51A94" w:rsidTr="00C51A94">
        <w:trPr>
          <w:trHeight w:val="21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zapoznanie z literaturą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szCs w:val="22"/>
              </w:rPr>
              <w:t>20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hAnsi="Cambria"/>
                <w:szCs w:val="22"/>
              </w:rPr>
              <w:t>20</w:t>
            </w:r>
          </w:p>
        </w:tc>
      </w:tr>
      <w:tr w:rsidR="007E2BBA" w:rsidRPr="00C51A94" w:rsidTr="00C51A94">
        <w:trPr>
          <w:trHeight w:val="54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92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suma godzin: </w:t>
            </w:r>
          </w:p>
          <w:p w:rsidR="007E2BBA" w:rsidRPr="00C51A94" w:rsidRDefault="007E2BBA" w:rsidP="00C51A94">
            <w:pPr>
              <w:spacing w:after="0" w:line="240" w:lineRule="auto"/>
              <w:ind w:right="46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b/>
                <w:szCs w:val="22"/>
              </w:rPr>
              <w:t>75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  <w:szCs w:val="22"/>
              </w:rPr>
            </w:pPr>
            <w:r w:rsidRPr="00C51A94">
              <w:rPr>
                <w:rFonts w:ascii="Cambria" w:eastAsia="Cambria" w:hAnsi="Cambria" w:cs="Cambria"/>
                <w:b/>
                <w:szCs w:val="22"/>
              </w:rPr>
              <w:t>75</w:t>
            </w:r>
          </w:p>
        </w:tc>
      </w:tr>
      <w:tr w:rsidR="007E2BBA" w:rsidRPr="00C51A94" w:rsidTr="00C51A94">
        <w:trPr>
          <w:trHeight w:val="51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147" w:right="89"/>
              <w:jc w:val="right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liczba pkt ECTS przypisana do zajęć:  </w:t>
            </w:r>
            <w:r w:rsidRPr="00C51A94">
              <w:rPr>
                <w:rFonts w:ascii="Cambria" w:eastAsia="Cambria" w:hAnsi="Cambria" w:cs="Cambria"/>
                <w:sz w:val="20"/>
              </w:rPr>
              <w:t>(1 pkt ECTS odpowiada od 25 do 30 godzin aktywności studenta)</w:t>
            </w: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1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right="54"/>
              <w:jc w:val="center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</w:tr>
    </w:tbl>
    <w:p w:rsidR="007E2BBA" w:rsidRPr="0080649C" w:rsidRDefault="007E2BBA" w:rsidP="00E67D0E">
      <w:pPr>
        <w:numPr>
          <w:ilvl w:val="0"/>
          <w:numId w:val="2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Literatura zajęć </w:t>
      </w:r>
    </w:p>
    <w:tbl>
      <w:tblPr>
        <w:tblW w:w="9892" w:type="dxa"/>
        <w:tblInd w:w="-55" w:type="dxa"/>
        <w:tblCellMar>
          <w:top w:w="3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92"/>
      </w:tblGrid>
      <w:tr w:rsidR="007E2BBA" w:rsidRPr="00C51A94" w:rsidTr="00C51A94">
        <w:trPr>
          <w:trHeight w:val="713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obowiązkowa: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1. B. Nita, J. Koczar, K. Kostyk-Siekierska, Organizacja rachunkowości podmiotów gospodarczych, Warszawa 2017.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2. Organizacja rachunkowości, red. nauk. K. Winiarska, Warszawa 2011.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3. T. Kiziukiewicz Organizacja rachunkowości w przedsiębiorstwie, Warszawa 2002.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eastAsia="Cambria" w:hAnsi="Cambria" w:cs="Cambria"/>
                <w:sz w:val="20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4. Ustawa z dnia 29.09.1994 r. o rachunkowości.</w:t>
            </w:r>
          </w:p>
        </w:tc>
      </w:tr>
      <w:tr w:rsidR="007E2BBA" w:rsidRPr="00C51A94" w:rsidTr="00C51A94">
        <w:trPr>
          <w:trHeight w:val="338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b/>
                <w:sz w:val="20"/>
              </w:rPr>
              <w:t xml:space="preserve">Literatura zalecana / fakultatywna: </w:t>
            </w:r>
          </w:p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>1. Ustawa o rachunkowości. Komentarz, red. T. Kiziukiewicz, Wolters Kluwer, Warszawa 2021.</w:t>
            </w:r>
          </w:p>
        </w:tc>
      </w:tr>
    </w:tbl>
    <w:p w:rsidR="007E2BBA" w:rsidRPr="0080649C" w:rsidRDefault="007E2BBA" w:rsidP="00E67D0E">
      <w:pPr>
        <w:numPr>
          <w:ilvl w:val="0"/>
          <w:numId w:val="25"/>
        </w:numPr>
        <w:spacing w:after="0"/>
        <w:rPr>
          <w:rFonts w:ascii="Cambria" w:hAnsi="Cambria"/>
        </w:rPr>
      </w:pPr>
      <w:r w:rsidRPr="0080649C">
        <w:rPr>
          <w:rFonts w:ascii="Cambria" w:eastAsia="Cambria" w:hAnsi="Cambria" w:cs="Cambria"/>
          <w:b/>
        </w:rPr>
        <w:t xml:space="preserve">Informacje dodatkowe </w:t>
      </w:r>
    </w:p>
    <w:tbl>
      <w:tblPr>
        <w:tblW w:w="9892" w:type="dxa"/>
        <w:tblInd w:w="-55" w:type="dxa"/>
        <w:tblCellMar>
          <w:top w:w="99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6044"/>
      </w:tblGrid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imię i nazwisko  sporządzającego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hAnsi="Cambria"/>
                <w:sz w:val="20"/>
                <w:szCs w:val="20"/>
              </w:rPr>
              <w:t xml:space="preserve">dr Monika Kaczurak-Kozak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data sporządzenia / aktualizacji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E67D0E" w:rsidP="00C51A9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51A94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C51A94" w:rsidRPr="00C51A94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Pr="00C51A94">
              <w:rPr>
                <w:rFonts w:ascii="Cambria" w:eastAsia="Cambria" w:hAnsi="Cambria" w:cs="Cambria"/>
                <w:sz w:val="20"/>
                <w:szCs w:val="20"/>
              </w:rPr>
              <w:t>.0</w:t>
            </w:r>
            <w:r w:rsidR="00C9385E">
              <w:rPr>
                <w:rFonts w:ascii="Cambria" w:eastAsia="Cambria" w:hAnsi="Cambria" w:cs="Cambria"/>
                <w:sz w:val="20"/>
                <w:szCs w:val="20"/>
              </w:rPr>
              <w:t>6</w:t>
            </w:r>
            <w:r w:rsidRPr="00C51A94">
              <w:rPr>
                <w:rFonts w:ascii="Cambria" w:eastAsia="Cambria" w:hAnsi="Cambria" w:cs="Cambria"/>
                <w:sz w:val="20"/>
                <w:szCs w:val="20"/>
              </w:rPr>
              <w:t>.2024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dane kontaktowe (e-mail)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E2BBA" w:rsidRPr="00C51A94" w:rsidTr="00C51A94">
        <w:trPr>
          <w:trHeight w:val="365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ind w:left="2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podpis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BBA" w:rsidRPr="00C51A94" w:rsidRDefault="007E2BBA" w:rsidP="00C51A94">
            <w:pPr>
              <w:spacing w:after="0" w:line="240" w:lineRule="auto"/>
              <w:rPr>
                <w:rFonts w:ascii="Cambria" w:hAnsi="Cambria"/>
              </w:rPr>
            </w:pPr>
            <w:r w:rsidRPr="00C51A94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7E2BBA" w:rsidRPr="0080649C" w:rsidRDefault="007E2BBA">
      <w:pPr>
        <w:spacing w:after="0"/>
        <w:ind w:left="72"/>
        <w:rPr>
          <w:rFonts w:ascii="Cambria" w:hAnsi="Cambria"/>
        </w:rPr>
      </w:pPr>
      <w:r w:rsidRPr="0080649C">
        <w:rPr>
          <w:rFonts w:ascii="Cambria" w:eastAsia="Cambria" w:hAnsi="Cambria" w:cs="Cambria"/>
        </w:rPr>
        <w:t xml:space="preserve"> </w:t>
      </w:r>
    </w:p>
    <w:p w:rsidR="007E2BBA" w:rsidRPr="0080649C" w:rsidRDefault="007E2BBA">
      <w:pPr>
        <w:spacing w:after="0"/>
        <w:ind w:left="72"/>
        <w:rPr>
          <w:rFonts w:ascii="Cambria" w:hAnsi="Cambria"/>
        </w:rPr>
      </w:pPr>
    </w:p>
    <w:sectPr w:rsidR="007E2BBA" w:rsidRPr="008064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652" w:right="1131" w:bottom="1441" w:left="1061" w:header="743" w:footer="9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2046" w:rsidRDefault="00F12046">
      <w:pPr>
        <w:spacing w:after="0" w:line="240" w:lineRule="auto"/>
      </w:pPr>
      <w:r>
        <w:separator/>
      </w:r>
    </w:p>
  </w:endnote>
  <w:endnote w:type="continuationSeparator" w:id="0">
    <w:p w:rsidR="00F12046" w:rsidRDefault="00F12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Klee One"/>
    <w:charset w:val="80"/>
    <w:family w:val="auto"/>
    <w:pitch w:val="default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66F3" w:rsidRDefault="006166F3">
    <w:pPr>
      <w:spacing w:after="0"/>
      <w:ind w:left="7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66F3" w:rsidRDefault="006166F3">
    <w:pPr>
      <w:spacing w:after="0"/>
      <w:ind w:left="7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593D">
      <w:rPr>
        <w:noProof/>
      </w:rPr>
      <w:t>6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66F3" w:rsidRDefault="006166F3">
    <w:pPr>
      <w:spacing w:after="0"/>
      <w:ind w:left="7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2046" w:rsidRDefault="00F12046">
      <w:pPr>
        <w:spacing w:after="0" w:line="240" w:lineRule="auto"/>
      </w:pPr>
      <w:r>
        <w:separator/>
      </w:r>
    </w:p>
  </w:footnote>
  <w:footnote w:type="continuationSeparator" w:id="0">
    <w:p w:rsidR="00F12046" w:rsidRDefault="00F12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66F3" w:rsidRDefault="006166F3">
    <w:pPr>
      <w:spacing w:after="0" w:line="240" w:lineRule="auto"/>
      <w:ind w:left="1167" w:right="2" w:firstLine="600"/>
      <w:jc w:val="right"/>
    </w:pPr>
    <w:r>
      <w:rPr>
        <w:rFonts w:ascii="Cambria" w:eastAsia="Cambria" w:hAnsi="Cambria" w:cs="Cambria"/>
        <w:sz w:val="20"/>
      </w:rPr>
      <w:t xml:space="preserve">Załącznik nr 3 do </w:t>
    </w:r>
    <w:r>
      <w:rPr>
        <w:rFonts w:ascii="Cambria" w:eastAsia="Cambria" w:hAnsi="Cambria" w:cs="Cambria"/>
        <w:i/>
        <w:sz w:val="20"/>
      </w:rPr>
      <w:t>Wytycznych dotyczących wymagań w zakresie tworzenia i doskonalenia programów studiów w AJP</w:t>
    </w:r>
    <w:r>
      <w:rPr>
        <w:rFonts w:ascii="Cambria" w:eastAsia="Cambria" w:hAnsi="Cambria" w:cs="Cambria"/>
        <w:sz w:val="20"/>
      </w:rPr>
      <w:t xml:space="preserve">, stanowiących załącznik do Uchwały Nr 28/000/2021 Senatu AJP z dnia 22 czerwca 2021 r. </w:t>
    </w:r>
  </w:p>
  <w:p w:rsidR="006166F3" w:rsidRDefault="006166F3">
    <w:pPr>
      <w:spacing w:after="0"/>
      <w:ind w:right="-42"/>
      <w:jc w:val="right"/>
    </w:pPr>
    <w:r>
      <w:rPr>
        <w:rFonts w:ascii="Cambria" w:eastAsia="Cambria" w:hAnsi="Cambria" w:cs="Cambria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A0645" w:rsidRDefault="007A0645" w:rsidP="007A0645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bookmarkStart w:id="0" w:name="_Hlk99103634"/>
    <w:r>
      <w:rPr>
        <w:rFonts w:ascii="Cambria" w:hAnsi="Cambria"/>
        <w:sz w:val="20"/>
        <w:szCs w:val="20"/>
      </w:rPr>
      <w:t>Załącznik nr 3</w:t>
    </w:r>
  </w:p>
  <w:p w:rsidR="007A0645" w:rsidRDefault="007A0645" w:rsidP="007A0645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do Programu studiów na kierunku finanse i rachunkowość - studia pierwszego stopnia o profilu praktycznym, </w:t>
    </w:r>
  </w:p>
  <w:p w:rsidR="007A0645" w:rsidRDefault="007A0645" w:rsidP="007A0645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stanowiącego załącznik do Uchwały Nr </w:t>
    </w:r>
    <w:r w:rsidR="00C9385E">
      <w:rPr>
        <w:rFonts w:ascii="Cambria" w:hAnsi="Cambria"/>
        <w:sz w:val="20"/>
        <w:szCs w:val="20"/>
      </w:rPr>
      <w:t>37</w:t>
    </w:r>
    <w:r>
      <w:rPr>
        <w:rFonts w:ascii="Cambria" w:hAnsi="Cambria"/>
        <w:sz w:val="20"/>
        <w:szCs w:val="20"/>
      </w:rPr>
      <w:t>/000/2024 Senatu AJP</w:t>
    </w:r>
  </w:p>
  <w:p w:rsidR="007A0645" w:rsidRDefault="007A0645" w:rsidP="007A0645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z dnia 25 czerwca 2024 r. </w:t>
    </w:r>
    <w:bookmarkEnd w:id="0"/>
  </w:p>
  <w:p w:rsidR="006166F3" w:rsidRDefault="006166F3">
    <w:pPr>
      <w:spacing w:after="0"/>
      <w:ind w:right="-42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66F3" w:rsidRDefault="006166F3">
    <w:pPr>
      <w:spacing w:after="0" w:line="240" w:lineRule="auto"/>
      <w:ind w:left="1167" w:right="2" w:firstLine="600"/>
      <w:jc w:val="right"/>
    </w:pPr>
    <w:r>
      <w:rPr>
        <w:rFonts w:ascii="Cambria" w:eastAsia="Cambria" w:hAnsi="Cambria" w:cs="Cambria"/>
        <w:sz w:val="20"/>
      </w:rPr>
      <w:t xml:space="preserve">Załącznik nr 3 do </w:t>
    </w:r>
    <w:r>
      <w:rPr>
        <w:rFonts w:ascii="Cambria" w:eastAsia="Cambria" w:hAnsi="Cambria" w:cs="Cambria"/>
        <w:i/>
        <w:sz w:val="20"/>
      </w:rPr>
      <w:t>Wytycznych dotyczących wymagań w zakresie tworzenia i doskonalenia programów studiów w AJP</w:t>
    </w:r>
    <w:r>
      <w:rPr>
        <w:rFonts w:ascii="Cambria" w:eastAsia="Cambria" w:hAnsi="Cambria" w:cs="Cambria"/>
        <w:sz w:val="20"/>
      </w:rPr>
      <w:t xml:space="preserve">, stanowiących załącznik do Uchwały Nr 28/000/2021 Senatu AJP z dnia 22 czerwca 2021 r. </w:t>
    </w:r>
  </w:p>
  <w:p w:rsidR="006166F3" w:rsidRDefault="006166F3">
    <w:pPr>
      <w:spacing w:after="0"/>
      <w:ind w:right="-42"/>
      <w:jc w:val="right"/>
    </w:pPr>
    <w:r>
      <w:rPr>
        <w:rFonts w:ascii="Cambria" w:eastAsia="Cambria" w:hAnsi="Cambria" w:cs="Cambria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BE4"/>
    <w:multiLevelType w:val="hybridMultilevel"/>
    <w:tmpl w:val="35D21A86"/>
    <w:lvl w:ilvl="0" w:tplc="080E6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7176D"/>
    <w:multiLevelType w:val="hybridMultilevel"/>
    <w:tmpl w:val="B53C33B6"/>
    <w:lvl w:ilvl="0" w:tplc="DB1AFDDA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933E5"/>
    <w:multiLevelType w:val="hybridMultilevel"/>
    <w:tmpl w:val="35D6D8C2"/>
    <w:lvl w:ilvl="0" w:tplc="2AB00FFE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F76C1"/>
    <w:multiLevelType w:val="hybridMultilevel"/>
    <w:tmpl w:val="F90E4602"/>
    <w:lvl w:ilvl="0" w:tplc="BAC0F96A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53916"/>
    <w:multiLevelType w:val="multilevel"/>
    <w:tmpl w:val="9F18E94E"/>
    <w:lvl w:ilvl="0">
      <w:start w:val="1"/>
      <w:numFmt w:val="decimal"/>
      <w:lvlText w:val="%1."/>
      <w:lvlJc w:val="left"/>
      <w:pPr>
        <w:ind w:left="4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0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7401D0"/>
    <w:multiLevelType w:val="multilevel"/>
    <w:tmpl w:val="0C684000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6" w15:restartNumberingAfterBreak="0">
    <w:nsid w:val="34556FFB"/>
    <w:multiLevelType w:val="multilevel"/>
    <w:tmpl w:val="D9148BCA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7" w15:restartNumberingAfterBreak="0">
    <w:nsid w:val="35AC5440"/>
    <w:multiLevelType w:val="hybridMultilevel"/>
    <w:tmpl w:val="B6906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7129"/>
    <w:multiLevelType w:val="hybridMultilevel"/>
    <w:tmpl w:val="24040826"/>
    <w:lvl w:ilvl="0" w:tplc="AE36EA62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95CF3"/>
    <w:multiLevelType w:val="multilevel"/>
    <w:tmpl w:val="ADBC9AC8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0" w15:restartNumberingAfterBreak="0">
    <w:nsid w:val="3FDF164E"/>
    <w:multiLevelType w:val="hybridMultilevel"/>
    <w:tmpl w:val="A3D2323A"/>
    <w:lvl w:ilvl="0" w:tplc="4F3C2A64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137AA"/>
    <w:multiLevelType w:val="hybridMultilevel"/>
    <w:tmpl w:val="5E649A94"/>
    <w:lvl w:ilvl="0" w:tplc="992CCA5E">
      <w:start w:val="11"/>
      <w:numFmt w:val="decimal"/>
      <w:lvlText w:val="%1."/>
      <w:lvlJc w:val="left"/>
      <w:pPr>
        <w:ind w:left="4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CCE19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C0982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F4D9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A4522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E8390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FCB0E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E090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7CD42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A22C5F"/>
    <w:multiLevelType w:val="hybridMultilevel"/>
    <w:tmpl w:val="CA3C0990"/>
    <w:lvl w:ilvl="0" w:tplc="590A62BC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A2E4C"/>
    <w:multiLevelType w:val="multilevel"/>
    <w:tmpl w:val="7362E242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4" w15:restartNumberingAfterBreak="0">
    <w:nsid w:val="50B32523"/>
    <w:multiLevelType w:val="multilevel"/>
    <w:tmpl w:val="93220C20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5" w15:restartNumberingAfterBreak="0">
    <w:nsid w:val="52F53CC6"/>
    <w:multiLevelType w:val="hybridMultilevel"/>
    <w:tmpl w:val="690A0452"/>
    <w:lvl w:ilvl="0" w:tplc="FECEC8FA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F34C5"/>
    <w:multiLevelType w:val="multilevel"/>
    <w:tmpl w:val="5E60027C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7" w15:restartNumberingAfterBreak="0">
    <w:nsid w:val="58591BDB"/>
    <w:multiLevelType w:val="hybridMultilevel"/>
    <w:tmpl w:val="83DE52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8AE596D"/>
    <w:multiLevelType w:val="multilevel"/>
    <w:tmpl w:val="1E44791E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9" w15:restartNumberingAfterBreak="0">
    <w:nsid w:val="590B3A94"/>
    <w:multiLevelType w:val="hybridMultilevel"/>
    <w:tmpl w:val="E1B0BBA4"/>
    <w:lvl w:ilvl="0" w:tplc="B366F55C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65BD3"/>
    <w:multiLevelType w:val="hybridMultilevel"/>
    <w:tmpl w:val="E0D02216"/>
    <w:lvl w:ilvl="0" w:tplc="006C92AA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4103"/>
    <w:multiLevelType w:val="hybridMultilevel"/>
    <w:tmpl w:val="ABFC81EA"/>
    <w:lvl w:ilvl="0" w:tplc="5E566A0E">
      <w:start w:val="1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F30B2"/>
    <w:multiLevelType w:val="multilevel"/>
    <w:tmpl w:val="E752F83C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23" w15:restartNumberingAfterBreak="0">
    <w:nsid w:val="6A58708C"/>
    <w:multiLevelType w:val="hybridMultilevel"/>
    <w:tmpl w:val="097E8746"/>
    <w:lvl w:ilvl="0" w:tplc="C1AED190">
      <w:start w:val="1"/>
      <w:numFmt w:val="decimal"/>
      <w:lvlText w:val="%1."/>
      <w:lvlJc w:val="left"/>
      <w:pPr>
        <w:ind w:left="720" w:hanging="360"/>
      </w:pPr>
      <w:rPr>
        <w:rFonts w:eastAsia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02F3E"/>
    <w:multiLevelType w:val="multilevel"/>
    <w:tmpl w:val="A314E1F6"/>
    <w:lvl w:ilvl="0">
      <w:start w:val="1"/>
      <w:numFmt w:val="decimal"/>
      <w:lvlText w:val="%1."/>
      <w:lvlJc w:val="left"/>
      <w:pPr>
        <w:ind w:left="420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01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9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1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3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5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72" w:firstLine="0"/>
      </w:pPr>
      <w:rPr>
        <w:rFonts w:ascii="Cambria" w:eastAsia="Cambria" w:hAnsi="Cambria" w:cs="Cambria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 w16cid:durableId="1812795098">
    <w:abstractNumId w:val="4"/>
  </w:num>
  <w:num w:numId="2" w16cid:durableId="58141848">
    <w:abstractNumId w:val="11"/>
  </w:num>
  <w:num w:numId="3" w16cid:durableId="18654372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31485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9172565">
    <w:abstractNumId w:val="3"/>
  </w:num>
  <w:num w:numId="6" w16cid:durableId="1176386356">
    <w:abstractNumId w:val="23"/>
  </w:num>
  <w:num w:numId="7" w16cid:durableId="40986332">
    <w:abstractNumId w:val="7"/>
  </w:num>
  <w:num w:numId="8" w16cid:durableId="1135950049">
    <w:abstractNumId w:val="14"/>
  </w:num>
  <w:num w:numId="9" w16cid:durableId="1615135990">
    <w:abstractNumId w:val="13"/>
  </w:num>
  <w:num w:numId="10" w16cid:durableId="56563170">
    <w:abstractNumId w:val="6"/>
  </w:num>
  <w:num w:numId="11" w16cid:durableId="773593622">
    <w:abstractNumId w:val="16"/>
  </w:num>
  <w:num w:numId="12" w16cid:durableId="2040276559">
    <w:abstractNumId w:val="9"/>
  </w:num>
  <w:num w:numId="13" w16cid:durableId="1522551350">
    <w:abstractNumId w:val="5"/>
  </w:num>
  <w:num w:numId="14" w16cid:durableId="855273683">
    <w:abstractNumId w:val="24"/>
  </w:num>
  <w:num w:numId="15" w16cid:durableId="740953758">
    <w:abstractNumId w:val="22"/>
  </w:num>
  <w:num w:numId="16" w16cid:durableId="2089955350">
    <w:abstractNumId w:val="18"/>
  </w:num>
  <w:num w:numId="17" w16cid:durableId="2128548665">
    <w:abstractNumId w:val="12"/>
  </w:num>
  <w:num w:numId="18" w16cid:durableId="318965845">
    <w:abstractNumId w:val="8"/>
  </w:num>
  <w:num w:numId="19" w16cid:durableId="1671564134">
    <w:abstractNumId w:val="2"/>
  </w:num>
  <w:num w:numId="20" w16cid:durableId="154733222">
    <w:abstractNumId w:val="10"/>
  </w:num>
  <w:num w:numId="21" w16cid:durableId="1081827831">
    <w:abstractNumId w:val="15"/>
  </w:num>
  <w:num w:numId="22" w16cid:durableId="114911431">
    <w:abstractNumId w:val="20"/>
  </w:num>
  <w:num w:numId="23" w16cid:durableId="2056151193">
    <w:abstractNumId w:val="1"/>
  </w:num>
  <w:num w:numId="24" w16cid:durableId="701906927">
    <w:abstractNumId w:val="19"/>
  </w:num>
  <w:num w:numId="25" w16cid:durableId="211035011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E1"/>
    <w:rsid w:val="000177F5"/>
    <w:rsid w:val="0004597C"/>
    <w:rsid w:val="000A10C3"/>
    <w:rsid w:val="000F61D3"/>
    <w:rsid w:val="00114A85"/>
    <w:rsid w:val="001B76E1"/>
    <w:rsid w:val="001D6E64"/>
    <w:rsid w:val="001F2F08"/>
    <w:rsid w:val="002444C0"/>
    <w:rsid w:val="00266EE1"/>
    <w:rsid w:val="002678E6"/>
    <w:rsid w:val="00317370"/>
    <w:rsid w:val="0032683C"/>
    <w:rsid w:val="00332611"/>
    <w:rsid w:val="0034021B"/>
    <w:rsid w:val="003D6584"/>
    <w:rsid w:val="003E5EA7"/>
    <w:rsid w:val="004646C5"/>
    <w:rsid w:val="004A0721"/>
    <w:rsid w:val="004B01DB"/>
    <w:rsid w:val="004F1635"/>
    <w:rsid w:val="00504FA6"/>
    <w:rsid w:val="005337C9"/>
    <w:rsid w:val="00591C58"/>
    <w:rsid w:val="005E60CE"/>
    <w:rsid w:val="00606D41"/>
    <w:rsid w:val="006166F3"/>
    <w:rsid w:val="00640D7C"/>
    <w:rsid w:val="006566C0"/>
    <w:rsid w:val="00662A51"/>
    <w:rsid w:val="0066367E"/>
    <w:rsid w:val="00665812"/>
    <w:rsid w:val="00691E17"/>
    <w:rsid w:val="006E12DD"/>
    <w:rsid w:val="006F600A"/>
    <w:rsid w:val="007026C5"/>
    <w:rsid w:val="0070530F"/>
    <w:rsid w:val="007078B5"/>
    <w:rsid w:val="00734E64"/>
    <w:rsid w:val="00782BDC"/>
    <w:rsid w:val="007A0645"/>
    <w:rsid w:val="007C3AE1"/>
    <w:rsid w:val="007E2BBA"/>
    <w:rsid w:val="0080649C"/>
    <w:rsid w:val="00817177"/>
    <w:rsid w:val="00826DFC"/>
    <w:rsid w:val="00831C14"/>
    <w:rsid w:val="00927535"/>
    <w:rsid w:val="009B593D"/>
    <w:rsid w:val="009E0A15"/>
    <w:rsid w:val="00A26358"/>
    <w:rsid w:val="00A80E9E"/>
    <w:rsid w:val="00A8472B"/>
    <w:rsid w:val="00A85136"/>
    <w:rsid w:val="00AA323A"/>
    <w:rsid w:val="00AA4623"/>
    <w:rsid w:val="00AB65BA"/>
    <w:rsid w:val="00AD72D9"/>
    <w:rsid w:val="00B22347"/>
    <w:rsid w:val="00B371F2"/>
    <w:rsid w:val="00B4169F"/>
    <w:rsid w:val="00B6564F"/>
    <w:rsid w:val="00B92174"/>
    <w:rsid w:val="00BD6208"/>
    <w:rsid w:val="00BE67C3"/>
    <w:rsid w:val="00C02C5E"/>
    <w:rsid w:val="00C34ABB"/>
    <w:rsid w:val="00C51A94"/>
    <w:rsid w:val="00C52E9D"/>
    <w:rsid w:val="00C57103"/>
    <w:rsid w:val="00C65AE8"/>
    <w:rsid w:val="00C70456"/>
    <w:rsid w:val="00C9385E"/>
    <w:rsid w:val="00CA63E5"/>
    <w:rsid w:val="00CF3626"/>
    <w:rsid w:val="00D0081D"/>
    <w:rsid w:val="00D03D20"/>
    <w:rsid w:val="00D51BFC"/>
    <w:rsid w:val="00D739CB"/>
    <w:rsid w:val="00D85ACE"/>
    <w:rsid w:val="00DB30D0"/>
    <w:rsid w:val="00DD34FD"/>
    <w:rsid w:val="00DF0DC1"/>
    <w:rsid w:val="00DF1117"/>
    <w:rsid w:val="00E5259D"/>
    <w:rsid w:val="00E67D0E"/>
    <w:rsid w:val="00EB6726"/>
    <w:rsid w:val="00F12046"/>
    <w:rsid w:val="00F12AC5"/>
    <w:rsid w:val="00F15B2E"/>
    <w:rsid w:val="00F75B94"/>
    <w:rsid w:val="00FB6B66"/>
    <w:rsid w:val="00FC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9F364758-00DD-413A-8A41-D447D292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rFonts w:ascii="Calibri" w:eastAsia="Calibri" w:hAnsi="Calibri" w:cs="Calibri"/>
      <w:color w:val="000000"/>
      <w:kern w:val="2"/>
      <w:sz w:val="22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2BBA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Pr>
      <w:kern w:val="2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sid w:val="00606D41"/>
    <w:rPr>
      <w:color w:val="467886"/>
      <w:u w:val="single"/>
    </w:rPr>
  </w:style>
  <w:style w:type="paragraph" w:styleId="Akapitzlist">
    <w:name w:val="List Paragraph"/>
    <w:basedOn w:val="Normalny"/>
    <w:qFormat/>
    <w:rsid w:val="007E2BBA"/>
    <w:pPr>
      <w:ind w:left="720"/>
      <w:contextualSpacing/>
    </w:pPr>
  </w:style>
  <w:style w:type="paragraph" w:styleId="Bezodstpw">
    <w:name w:val="No Spacing"/>
    <w:uiPriority w:val="1"/>
    <w:qFormat/>
    <w:rsid w:val="007E2BBA"/>
    <w:rPr>
      <w:rFonts w:ascii="Calibri" w:eastAsia="Calibri" w:hAnsi="Calibri"/>
      <w:sz w:val="22"/>
      <w:szCs w:val="22"/>
      <w:lang w:eastAsia="en-US"/>
    </w:rPr>
  </w:style>
  <w:style w:type="paragraph" w:customStyle="1" w:styleId="karta">
    <w:name w:val="karta"/>
    <w:autoRedefine/>
    <w:rsid w:val="007E2BBA"/>
    <w:pPr>
      <w:jc w:val="both"/>
    </w:pPr>
    <w:rPr>
      <w:rFonts w:ascii="Times New Roman" w:eastAsia="Calibri" w:hAnsi="Times New Roman"/>
      <w:lang w:eastAsia="en-US"/>
    </w:rPr>
  </w:style>
  <w:style w:type="character" w:customStyle="1" w:styleId="Nagwek2Znak">
    <w:name w:val="Nagłówek 2 Znak"/>
    <w:link w:val="Nagwek2"/>
    <w:uiPriority w:val="9"/>
    <w:rsid w:val="007E2BBA"/>
    <w:rPr>
      <w:rFonts w:ascii="Aptos Display" w:eastAsia="Times New Roman" w:hAnsi="Aptos Display" w:cs="Times New Roman"/>
      <w:color w:val="0F476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A0645"/>
    <w:pPr>
      <w:tabs>
        <w:tab w:val="center" w:pos="4680"/>
        <w:tab w:val="right" w:pos="9360"/>
      </w:tabs>
      <w:spacing w:after="0" w:line="240" w:lineRule="auto"/>
    </w:pPr>
    <w:rPr>
      <w:rFonts w:ascii="Aptos" w:eastAsia="Times New Roman" w:hAnsi="Aptos" w:cs="Times New Roman"/>
      <w:color w:val="auto"/>
      <w:kern w:val="0"/>
      <w:szCs w:val="22"/>
    </w:rPr>
  </w:style>
  <w:style w:type="character" w:customStyle="1" w:styleId="NagwekZnak">
    <w:name w:val="Nagłówek Znak"/>
    <w:link w:val="Nagwek"/>
    <w:uiPriority w:val="99"/>
    <w:rsid w:val="007A0645"/>
    <w:rPr>
      <w:rFonts w:cs="Times New Roman"/>
      <w:kern w:val="0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7A0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06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A0645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064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0645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0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acudzinski@op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11369</Words>
  <Characters>68214</Characters>
  <Application>Microsoft Office Word</Application>
  <DocSecurity>0</DocSecurity>
  <Lines>568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/>
  <LinksUpToDate>false</LinksUpToDate>
  <CharactersWithSpaces>79425</CharactersWithSpaces>
  <SharedDoc>false</SharedDoc>
  <HLinks>
    <vt:vector size="6" baseType="variant">
      <vt:variant>
        <vt:i4>3866703</vt:i4>
      </vt:variant>
      <vt:variant>
        <vt:i4>0</vt:i4>
      </vt:variant>
      <vt:variant>
        <vt:i4>0</vt:i4>
      </vt:variant>
      <vt:variant>
        <vt:i4>5</vt:i4>
      </vt:variant>
      <vt:variant>
        <vt:lpwstr>mailto:m.macudzinski@op.pl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subject/>
  <dc:creator>dksztalcenia</dc:creator>
  <cp:keywords/>
  <cp:lastModifiedBy>Monika Anna Kopeć</cp:lastModifiedBy>
  <cp:revision>4</cp:revision>
  <dcterms:created xsi:type="dcterms:W3CDTF">2025-04-02T13:14:00Z</dcterms:created>
  <dcterms:modified xsi:type="dcterms:W3CDTF">2025-04-02T13:14:00Z</dcterms:modified>
</cp:coreProperties>
</file>